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140216"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2865D3" w:rsidRDefault="00490C3C" w:rsidP="008A1623">
      <w:pPr>
        <w:spacing w:after="0" w:line="240" w:lineRule="auto"/>
        <w:jc w:val="center"/>
        <w:outlineLvl w:val="0"/>
        <w:rPr>
          <w:rFonts w:eastAsia="Times New Roman"/>
          <w:b/>
          <w:bCs/>
          <w:color w:val="4D4D4D"/>
          <w:kern w:val="36"/>
          <w:lang w:val="en"/>
        </w:rPr>
      </w:pPr>
      <w:r w:rsidRPr="00490C3C">
        <w:rPr>
          <w:rFonts w:eastAsia="Times New Roman"/>
          <w:b/>
          <w:bCs/>
          <w:color w:val="4D4D4D"/>
          <w:kern w:val="36"/>
          <w:sz w:val="28"/>
          <w:u w:val="single"/>
          <w:lang w:val="en"/>
        </w:rPr>
        <w:t>Large &amp; Mega Area Structures</w:t>
      </w:r>
    </w:p>
    <w:p w:rsidR="00C941A7" w:rsidRDefault="00C941A7" w:rsidP="008A1623">
      <w:pPr>
        <w:spacing w:after="0" w:line="240" w:lineRule="auto"/>
        <w:jc w:val="center"/>
        <w:outlineLvl w:val="0"/>
        <w:rPr>
          <w:rFonts w:eastAsia="Times New Roman"/>
          <w:b/>
          <w:bCs/>
          <w:color w:val="4D4D4D"/>
          <w:kern w:val="36"/>
          <w:lang w:val="en"/>
        </w:rPr>
      </w:pPr>
    </w:p>
    <w:p w:rsidR="00490C3C" w:rsidRPr="0085680C" w:rsidRDefault="00490C3C"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6C7A24" w:rsidRDefault="00490C3C" w:rsidP="008A7EA1">
      <w:pPr>
        <w:spacing w:after="0" w:line="240" w:lineRule="auto"/>
      </w:pPr>
      <w:r w:rsidRPr="00490C3C">
        <w:t>To identify critical components to help prepare for and manage incidents in large area (non-high rise) structures.</w:t>
      </w:r>
    </w:p>
    <w:p w:rsidR="002865D3" w:rsidRPr="0085680C" w:rsidRDefault="002865D3"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490C3C" w:rsidRDefault="00490C3C" w:rsidP="00490C3C">
      <w:pPr>
        <w:spacing w:after="0" w:line="240" w:lineRule="auto"/>
      </w:pPr>
      <w:r>
        <w:t>The challenges posed by Large/Mega area structures such as big-box stores, warehouses, shopping centers etc. (buildings with 250,000 square feet) require special attention from public safety agencies. These structures, because of their sheer size warrant special considerations when incidents occur. While the probability of a situation is low, the severity potential is high in these structures.</w:t>
      </w:r>
    </w:p>
    <w:p w:rsidR="00490C3C" w:rsidRDefault="00490C3C" w:rsidP="00490C3C">
      <w:pPr>
        <w:spacing w:after="0" w:line="240" w:lineRule="auto"/>
      </w:pPr>
    </w:p>
    <w:p w:rsidR="00490C3C" w:rsidRDefault="00490C3C" w:rsidP="00490C3C">
      <w:pPr>
        <w:spacing w:after="0" w:line="240" w:lineRule="auto"/>
      </w:pPr>
      <w:r>
        <w:t>The reality is, that while responses are generally for alarms and non-events, one cannot be lulled into a false incident response pattern and must be prepare through emergency planning and training.</w:t>
      </w:r>
    </w:p>
    <w:p w:rsidR="00490C3C" w:rsidRDefault="00490C3C" w:rsidP="00490C3C">
      <w:pPr>
        <w:spacing w:after="0" w:line="240" w:lineRule="auto"/>
      </w:pPr>
    </w:p>
    <w:p w:rsidR="00490C3C" w:rsidRDefault="00490C3C" w:rsidP="00490C3C">
      <w:pPr>
        <w:spacing w:after="0" w:line="240" w:lineRule="auto"/>
      </w:pPr>
      <w:r>
        <w:t xml:space="preserve">There are four </w:t>
      </w:r>
      <w:r w:rsidR="00F517FD">
        <w:t>critical factors</w:t>
      </w:r>
      <w:r>
        <w:t xml:space="preserve"> regarding Large/Mega Area Structures:</w:t>
      </w:r>
    </w:p>
    <w:p w:rsidR="00490C3C" w:rsidRPr="00490C3C" w:rsidRDefault="00490C3C" w:rsidP="00490C3C">
      <w:pPr>
        <w:numPr>
          <w:ilvl w:val="0"/>
          <w:numId w:val="6"/>
        </w:numPr>
        <w:spacing w:after="0" w:line="240" w:lineRule="auto"/>
        <w:rPr>
          <w:b/>
        </w:rPr>
      </w:pPr>
      <w:r w:rsidRPr="00490C3C">
        <w:rPr>
          <w:b/>
        </w:rPr>
        <w:t>Size and Construction</w:t>
      </w:r>
    </w:p>
    <w:p w:rsidR="00490C3C" w:rsidRDefault="00490C3C" w:rsidP="00490C3C">
      <w:pPr>
        <w:spacing w:after="0" w:line="240" w:lineRule="auto"/>
        <w:ind w:left="720"/>
      </w:pPr>
      <w:r>
        <w:t>These facilities are bigger, have multiple levels, multiple access points, multiple/mixed construction techniques, varied/questionable security team response capabilities, unique architectural features, and most significantly, multiple occupancies. It is easy to encounter multiple false ceilings, partitions, facades, gaps in sprinkler protection, trash sto</w:t>
      </w:r>
      <w:r w:rsidR="00F517FD">
        <w:t>rage and temporary features (e.</w:t>
      </w:r>
      <w:r>
        <w:t>g</w:t>
      </w:r>
      <w:r w:rsidR="00F517FD">
        <w:t>.</w:t>
      </w:r>
      <w:r>
        <w:t xml:space="preserve"> seasonal displays). These all present challenges to the fire service and require knowledge, </w:t>
      </w:r>
      <w:r w:rsidR="00F517FD">
        <w:t>pre-</w:t>
      </w:r>
      <w:r>
        <w:t>planning and training.</w:t>
      </w:r>
    </w:p>
    <w:p w:rsidR="00490C3C" w:rsidRDefault="00490C3C" w:rsidP="00490C3C">
      <w:pPr>
        <w:spacing w:after="0" w:line="240" w:lineRule="auto"/>
      </w:pPr>
    </w:p>
    <w:p w:rsidR="00490C3C" w:rsidRPr="00490C3C" w:rsidRDefault="00490C3C" w:rsidP="00490C3C">
      <w:pPr>
        <w:numPr>
          <w:ilvl w:val="0"/>
          <w:numId w:val="6"/>
        </w:numPr>
        <w:spacing w:after="0" w:line="240" w:lineRule="auto"/>
        <w:rPr>
          <w:b/>
        </w:rPr>
      </w:pPr>
      <w:r w:rsidRPr="00490C3C">
        <w:rPr>
          <w:b/>
        </w:rPr>
        <w:t>Occupancy</w:t>
      </w:r>
    </w:p>
    <w:p w:rsidR="00490C3C" w:rsidRDefault="00490C3C" w:rsidP="00490C3C">
      <w:pPr>
        <w:spacing w:after="0" w:line="240" w:lineRule="auto"/>
        <w:ind w:left="720"/>
      </w:pPr>
      <w:r>
        <w:t>Mega structures bring varied occupancies. It is highly probable that in any of the mega or large area structures protected, that we encounter all of the following hazards contributing to fire loading and resultant smoke development, fire extension, evacuation and containment potentials. The collection of commodities can include among other items:</w:t>
      </w:r>
    </w:p>
    <w:p w:rsidR="00490C3C" w:rsidRDefault="00490C3C" w:rsidP="00490C3C">
      <w:pPr>
        <w:numPr>
          <w:ilvl w:val="1"/>
          <w:numId w:val="8"/>
        </w:numPr>
        <w:spacing w:after="0" w:line="240" w:lineRule="auto"/>
      </w:pPr>
      <w:r>
        <w:t>Food stuffs</w:t>
      </w:r>
    </w:p>
    <w:p w:rsidR="00490C3C" w:rsidRDefault="00490C3C" w:rsidP="00490C3C">
      <w:pPr>
        <w:numPr>
          <w:ilvl w:val="1"/>
          <w:numId w:val="8"/>
        </w:numPr>
        <w:spacing w:after="0" w:line="240" w:lineRule="auto"/>
      </w:pPr>
      <w:r>
        <w:t>Clothing</w:t>
      </w:r>
    </w:p>
    <w:p w:rsidR="00490C3C" w:rsidRDefault="00490C3C" w:rsidP="00490C3C">
      <w:pPr>
        <w:numPr>
          <w:ilvl w:val="1"/>
          <w:numId w:val="8"/>
        </w:numPr>
        <w:spacing w:after="0" w:line="240" w:lineRule="auto"/>
      </w:pPr>
      <w:r>
        <w:t>Walk-in coolers and similar man traps</w:t>
      </w:r>
    </w:p>
    <w:p w:rsidR="00490C3C" w:rsidRDefault="00490C3C" w:rsidP="00490C3C">
      <w:pPr>
        <w:numPr>
          <w:ilvl w:val="1"/>
          <w:numId w:val="8"/>
        </w:numPr>
        <w:spacing w:after="0" w:line="240" w:lineRule="auto"/>
      </w:pPr>
      <w:r>
        <w:t>Beauty aids, florists, drugs</w:t>
      </w:r>
    </w:p>
    <w:p w:rsidR="00490C3C" w:rsidRDefault="00490C3C" w:rsidP="00490C3C">
      <w:pPr>
        <w:numPr>
          <w:ilvl w:val="1"/>
          <w:numId w:val="8"/>
        </w:numPr>
        <w:spacing w:after="0" w:line="240" w:lineRule="auto"/>
      </w:pPr>
      <w:r>
        <w:lastRenderedPageBreak/>
        <w:t>Paper, plastics, aerosols, and paints</w:t>
      </w:r>
    </w:p>
    <w:p w:rsidR="00490C3C" w:rsidRDefault="00490C3C" w:rsidP="00490C3C">
      <w:pPr>
        <w:numPr>
          <w:ilvl w:val="1"/>
          <w:numId w:val="8"/>
        </w:numPr>
        <w:spacing w:after="0" w:line="240" w:lineRule="auto"/>
      </w:pPr>
      <w:r>
        <w:t>Cleaners, degreasers, solvents</w:t>
      </w:r>
    </w:p>
    <w:p w:rsidR="00490C3C" w:rsidRDefault="00490C3C" w:rsidP="00490C3C">
      <w:pPr>
        <w:numPr>
          <w:ilvl w:val="1"/>
          <w:numId w:val="8"/>
        </w:numPr>
        <w:spacing w:after="0" w:line="240" w:lineRule="auto"/>
      </w:pPr>
      <w:r>
        <w:t>Seasonal (charcoal, lighter fluids, fireworks)</w:t>
      </w:r>
    </w:p>
    <w:p w:rsidR="00490C3C" w:rsidRDefault="00490C3C" w:rsidP="00FF60E3">
      <w:pPr>
        <w:spacing w:before="120" w:after="0" w:line="240" w:lineRule="auto"/>
        <w:ind w:left="720"/>
      </w:pPr>
      <w:r>
        <w:t>In addition, time of day or special events will bring people and evacuation /equipment movement problems</w:t>
      </w:r>
    </w:p>
    <w:p w:rsidR="00490C3C" w:rsidRDefault="00490C3C" w:rsidP="00490C3C">
      <w:pPr>
        <w:spacing w:after="0" w:line="240" w:lineRule="auto"/>
      </w:pPr>
    </w:p>
    <w:p w:rsidR="00490C3C" w:rsidRPr="00490C3C" w:rsidRDefault="00490C3C" w:rsidP="00490C3C">
      <w:pPr>
        <w:numPr>
          <w:ilvl w:val="0"/>
          <w:numId w:val="6"/>
        </w:numPr>
        <w:spacing w:after="0" w:line="240" w:lineRule="auto"/>
        <w:rPr>
          <w:b/>
        </w:rPr>
      </w:pPr>
      <w:r w:rsidRPr="00490C3C">
        <w:rPr>
          <w:b/>
        </w:rPr>
        <w:t>Protection</w:t>
      </w:r>
    </w:p>
    <w:p w:rsidR="00490C3C" w:rsidRDefault="00490C3C" w:rsidP="00490C3C">
      <w:pPr>
        <w:spacing w:after="0" w:line="240" w:lineRule="auto"/>
        <w:ind w:left="720"/>
      </w:pPr>
      <w:r>
        <w:t>Most of these properties have monitored fire detection and suppression equipment, and full-time security. In either case, special attention needs to be given to the area of activation, as it will aid in your decisions of apparatus and manpower staging locations and officer’s response points. Internal fixed suppression systems should be considered the PRIMARY FIRE ATTACK METHOD in these structures and supported first, before manual fire-fighting takes place.</w:t>
      </w:r>
    </w:p>
    <w:p w:rsidR="00490C3C" w:rsidRDefault="00490C3C" w:rsidP="00490C3C">
      <w:pPr>
        <w:spacing w:after="0" w:line="240" w:lineRule="auto"/>
      </w:pPr>
    </w:p>
    <w:p w:rsidR="00490C3C" w:rsidRPr="00490C3C" w:rsidRDefault="00490C3C" w:rsidP="00490C3C">
      <w:pPr>
        <w:numPr>
          <w:ilvl w:val="0"/>
          <w:numId w:val="6"/>
        </w:numPr>
        <w:spacing w:after="0" w:line="240" w:lineRule="auto"/>
        <w:rPr>
          <w:b/>
        </w:rPr>
      </w:pPr>
      <w:r w:rsidRPr="00490C3C">
        <w:rPr>
          <w:b/>
        </w:rPr>
        <w:t>Exposures</w:t>
      </w:r>
    </w:p>
    <w:p w:rsidR="00490C3C" w:rsidRDefault="00490C3C" w:rsidP="00490C3C">
      <w:pPr>
        <w:spacing w:after="0" w:line="240" w:lineRule="auto"/>
        <w:ind w:left="720"/>
      </w:pPr>
      <w:r>
        <w:t>When an incident occurs, there are primarily internal exposures to be concerned with. However, if the incident is significant, the following may need to be contacted to respond:</w:t>
      </w:r>
    </w:p>
    <w:p w:rsidR="00490C3C" w:rsidRDefault="00490C3C" w:rsidP="00490C3C">
      <w:pPr>
        <w:numPr>
          <w:ilvl w:val="1"/>
          <w:numId w:val="8"/>
        </w:numPr>
        <w:spacing w:after="0" w:line="240" w:lineRule="auto"/>
      </w:pPr>
      <w:r>
        <w:t>Health Department/Food &amp; Drug Administration</w:t>
      </w:r>
    </w:p>
    <w:p w:rsidR="00490C3C" w:rsidRDefault="00490C3C" w:rsidP="00490C3C">
      <w:pPr>
        <w:numPr>
          <w:ilvl w:val="2"/>
          <w:numId w:val="8"/>
        </w:numPr>
        <w:spacing w:after="0" w:line="240" w:lineRule="auto"/>
      </w:pPr>
      <w:r>
        <w:t>Food stuffs, sanitary products, etc.</w:t>
      </w:r>
    </w:p>
    <w:p w:rsidR="00490C3C" w:rsidRDefault="00490C3C" w:rsidP="00490C3C">
      <w:pPr>
        <w:numPr>
          <w:ilvl w:val="1"/>
          <w:numId w:val="8"/>
        </w:numPr>
        <w:spacing w:after="0" w:line="240" w:lineRule="auto"/>
      </w:pPr>
      <w:r>
        <w:t>Department of Environmental Resources/Fish Commission</w:t>
      </w:r>
    </w:p>
    <w:p w:rsidR="00490C3C" w:rsidRDefault="00490C3C" w:rsidP="00490C3C">
      <w:pPr>
        <w:numPr>
          <w:ilvl w:val="2"/>
          <w:numId w:val="8"/>
        </w:numPr>
        <w:spacing w:after="0" w:line="240" w:lineRule="auto"/>
      </w:pPr>
      <w:r>
        <w:t>Air or water contamination</w:t>
      </w:r>
    </w:p>
    <w:p w:rsidR="00490C3C" w:rsidRDefault="00490C3C" w:rsidP="00490C3C">
      <w:pPr>
        <w:numPr>
          <w:ilvl w:val="1"/>
          <w:numId w:val="8"/>
        </w:numPr>
        <w:spacing w:after="0" w:line="240" w:lineRule="auto"/>
      </w:pPr>
      <w:r>
        <w:t>Utilities</w:t>
      </w:r>
    </w:p>
    <w:p w:rsidR="00490C3C" w:rsidRDefault="00490C3C" w:rsidP="00490C3C">
      <w:pPr>
        <w:numPr>
          <w:ilvl w:val="2"/>
          <w:numId w:val="8"/>
        </w:numPr>
        <w:spacing w:after="0" w:line="240" w:lineRule="auto"/>
      </w:pPr>
      <w:r>
        <w:t>Shut-off assistance</w:t>
      </w:r>
    </w:p>
    <w:p w:rsidR="00490C3C" w:rsidRDefault="00490C3C" w:rsidP="00490C3C">
      <w:pPr>
        <w:numPr>
          <w:ilvl w:val="1"/>
          <w:numId w:val="8"/>
        </w:numPr>
        <w:spacing w:after="0" w:line="240" w:lineRule="auto"/>
      </w:pPr>
      <w:r>
        <w:t>Alarm Company</w:t>
      </w:r>
    </w:p>
    <w:p w:rsidR="00490C3C" w:rsidRDefault="00490C3C" w:rsidP="00490C3C">
      <w:pPr>
        <w:numPr>
          <w:ilvl w:val="2"/>
          <w:numId w:val="8"/>
        </w:numPr>
        <w:spacing w:after="0" w:line="240" w:lineRule="auto"/>
      </w:pPr>
      <w:r>
        <w:t>Monitoring issues, service cut-off or resumption, system analysis</w:t>
      </w:r>
    </w:p>
    <w:p w:rsidR="00490C3C" w:rsidRDefault="00490C3C" w:rsidP="00490C3C">
      <w:pPr>
        <w:numPr>
          <w:ilvl w:val="1"/>
          <w:numId w:val="8"/>
        </w:numPr>
        <w:spacing w:after="0" w:line="240" w:lineRule="auto"/>
      </w:pPr>
      <w:r>
        <w:t>Business Owner/Operator</w:t>
      </w:r>
    </w:p>
    <w:p w:rsidR="00490C3C" w:rsidRDefault="00490C3C" w:rsidP="00490C3C">
      <w:pPr>
        <w:numPr>
          <w:ilvl w:val="2"/>
          <w:numId w:val="8"/>
        </w:numPr>
        <w:spacing w:after="0" w:line="240" w:lineRule="auto"/>
      </w:pPr>
      <w:r>
        <w:t>Access, information, securing of structure/space</w:t>
      </w:r>
    </w:p>
    <w:p w:rsidR="00490C3C" w:rsidRDefault="00490C3C" w:rsidP="00490C3C">
      <w:pPr>
        <w:numPr>
          <w:ilvl w:val="1"/>
          <w:numId w:val="8"/>
        </w:numPr>
        <w:spacing w:after="0" w:line="240" w:lineRule="auto"/>
      </w:pPr>
      <w:r>
        <w:t>News Media</w:t>
      </w:r>
    </w:p>
    <w:p w:rsidR="00490C3C" w:rsidRDefault="00490C3C" w:rsidP="00490C3C">
      <w:pPr>
        <w:numPr>
          <w:ilvl w:val="2"/>
          <w:numId w:val="8"/>
        </w:numPr>
        <w:spacing w:after="0" w:line="240" w:lineRule="auto"/>
      </w:pPr>
      <w:r>
        <w:t>Pre-prepare information for release</w:t>
      </w:r>
    </w:p>
    <w:p w:rsidR="00490C3C" w:rsidRDefault="00490C3C" w:rsidP="00490C3C">
      <w:pPr>
        <w:spacing w:after="0" w:line="240" w:lineRule="auto"/>
        <w:ind w:left="720"/>
      </w:pPr>
      <w:r>
        <w:t>The command post needs to be identified as the control point for all information dissemination and contact location when support units/mutual aid companies arrive.</w:t>
      </w:r>
    </w:p>
    <w:p w:rsidR="00490C3C" w:rsidRDefault="00490C3C" w:rsidP="00490C3C">
      <w:pPr>
        <w:spacing w:after="0" w:line="240" w:lineRule="auto"/>
      </w:pPr>
      <w:r>
        <w:t xml:space="preserve"> </w:t>
      </w:r>
    </w:p>
    <w:p w:rsidR="00490C3C" w:rsidRDefault="00490C3C" w:rsidP="00490C3C">
      <w:pPr>
        <w:spacing w:after="0" w:line="240" w:lineRule="auto"/>
      </w:pPr>
      <w:r>
        <w:t>OFFICER CONSIDERATIONS – The goal in structures such as this is to use knowledge, fixed systems and manual efforts to keep the incident small. Considering the Strategic Guidelines for Emergency Response (</w:t>
      </w:r>
      <w:r w:rsidR="00F517FD">
        <w:t>S</w:t>
      </w:r>
      <w:r>
        <w:t>OG _____) and the Incident Command System (</w:t>
      </w:r>
      <w:r w:rsidR="00F517FD">
        <w:t>S</w:t>
      </w:r>
      <w:r>
        <w:t>OG _____) the following items warrant consideration in this type structure:</w:t>
      </w:r>
    </w:p>
    <w:p w:rsidR="00490C3C" w:rsidRPr="00490C3C" w:rsidRDefault="00490C3C" w:rsidP="00490C3C">
      <w:pPr>
        <w:numPr>
          <w:ilvl w:val="0"/>
          <w:numId w:val="6"/>
        </w:numPr>
        <w:spacing w:after="0" w:line="240" w:lineRule="auto"/>
      </w:pPr>
      <w:r w:rsidRPr="00490C3C">
        <w:t>Determine needs, per alarm response</w:t>
      </w:r>
    </w:p>
    <w:p w:rsidR="00490C3C" w:rsidRPr="00490C3C" w:rsidRDefault="00490C3C" w:rsidP="00490C3C">
      <w:pPr>
        <w:numPr>
          <w:ilvl w:val="0"/>
          <w:numId w:val="6"/>
        </w:numPr>
        <w:spacing w:after="0" w:line="240" w:lineRule="auto"/>
      </w:pPr>
      <w:r w:rsidRPr="00490C3C">
        <w:t>Water supply</w:t>
      </w:r>
    </w:p>
    <w:p w:rsidR="00490C3C" w:rsidRPr="00490C3C" w:rsidRDefault="00490C3C" w:rsidP="00490C3C">
      <w:pPr>
        <w:numPr>
          <w:ilvl w:val="0"/>
          <w:numId w:val="6"/>
        </w:numPr>
        <w:spacing w:after="0" w:line="240" w:lineRule="auto"/>
      </w:pPr>
      <w:r w:rsidRPr="00490C3C">
        <w:t>Collapse potential</w:t>
      </w:r>
    </w:p>
    <w:p w:rsidR="00490C3C" w:rsidRPr="00490C3C" w:rsidRDefault="00490C3C" w:rsidP="00490C3C">
      <w:pPr>
        <w:numPr>
          <w:ilvl w:val="0"/>
          <w:numId w:val="6"/>
        </w:numPr>
        <w:spacing w:after="0" w:line="240" w:lineRule="auto"/>
      </w:pPr>
      <w:r w:rsidRPr="00490C3C">
        <w:t>Master stream points within and outside the structures</w:t>
      </w:r>
    </w:p>
    <w:p w:rsidR="00490C3C" w:rsidRPr="00490C3C" w:rsidRDefault="00490C3C" w:rsidP="00490C3C">
      <w:pPr>
        <w:numPr>
          <w:ilvl w:val="0"/>
          <w:numId w:val="6"/>
        </w:numPr>
        <w:spacing w:after="0" w:line="240" w:lineRule="auto"/>
      </w:pPr>
      <w:r w:rsidRPr="00490C3C">
        <w:t>Interior large and small diameter hose lay requirements</w:t>
      </w:r>
    </w:p>
    <w:p w:rsidR="00490C3C" w:rsidRPr="00490C3C" w:rsidRDefault="00490C3C" w:rsidP="00490C3C">
      <w:pPr>
        <w:numPr>
          <w:ilvl w:val="0"/>
          <w:numId w:val="6"/>
        </w:numPr>
        <w:spacing w:after="0" w:line="240" w:lineRule="auto"/>
      </w:pPr>
      <w:r w:rsidRPr="00490C3C">
        <w:t>Aerial observation points</w:t>
      </w:r>
    </w:p>
    <w:p w:rsidR="00490C3C" w:rsidRPr="00490C3C" w:rsidRDefault="00490C3C" w:rsidP="00490C3C">
      <w:pPr>
        <w:numPr>
          <w:ilvl w:val="0"/>
          <w:numId w:val="6"/>
        </w:numPr>
        <w:spacing w:after="0" w:line="240" w:lineRule="auto"/>
      </w:pPr>
      <w:r w:rsidRPr="00490C3C">
        <w:t>Sectoring/incident command system</w:t>
      </w:r>
    </w:p>
    <w:p w:rsidR="00490C3C" w:rsidRPr="00490C3C" w:rsidRDefault="00490C3C" w:rsidP="00490C3C">
      <w:pPr>
        <w:numPr>
          <w:ilvl w:val="0"/>
          <w:numId w:val="6"/>
        </w:numPr>
        <w:spacing w:after="0" w:line="240" w:lineRule="auto"/>
      </w:pPr>
      <w:r w:rsidRPr="00490C3C">
        <w:t>Communication/radio system limitations</w:t>
      </w:r>
    </w:p>
    <w:p w:rsidR="00490C3C" w:rsidRPr="00490C3C" w:rsidRDefault="00490C3C" w:rsidP="00490C3C">
      <w:pPr>
        <w:numPr>
          <w:ilvl w:val="0"/>
          <w:numId w:val="6"/>
        </w:numPr>
        <w:spacing w:after="0" w:line="240" w:lineRule="auto"/>
      </w:pPr>
      <w:r w:rsidRPr="00490C3C">
        <w:t>Line layout/access</w:t>
      </w:r>
    </w:p>
    <w:p w:rsidR="00490C3C" w:rsidRPr="00490C3C" w:rsidRDefault="00490C3C" w:rsidP="00490C3C">
      <w:pPr>
        <w:numPr>
          <w:ilvl w:val="0"/>
          <w:numId w:val="6"/>
        </w:numPr>
        <w:spacing w:after="0" w:line="240" w:lineRule="auto"/>
      </w:pPr>
      <w:r w:rsidRPr="00490C3C">
        <w:t>Smoke removal/movement systems</w:t>
      </w:r>
    </w:p>
    <w:p w:rsidR="00490C3C" w:rsidRPr="00490C3C" w:rsidRDefault="00490C3C" w:rsidP="00490C3C">
      <w:pPr>
        <w:numPr>
          <w:ilvl w:val="0"/>
          <w:numId w:val="6"/>
        </w:numPr>
        <w:spacing w:after="0" w:line="240" w:lineRule="auto"/>
      </w:pPr>
      <w:r w:rsidRPr="00490C3C">
        <w:t>Control of stairways &amp; elevators</w:t>
      </w:r>
    </w:p>
    <w:p w:rsidR="00490C3C" w:rsidRDefault="00490C3C" w:rsidP="00490C3C">
      <w:pPr>
        <w:numPr>
          <w:ilvl w:val="0"/>
          <w:numId w:val="6"/>
        </w:numPr>
        <w:spacing w:after="0" w:line="240" w:lineRule="auto"/>
      </w:pPr>
      <w:r w:rsidRPr="00490C3C">
        <w:t>Ventilation</w:t>
      </w:r>
    </w:p>
    <w:p w:rsidR="00F517FD" w:rsidRPr="00490C3C" w:rsidRDefault="00F517FD" w:rsidP="00490C3C">
      <w:pPr>
        <w:numPr>
          <w:ilvl w:val="0"/>
          <w:numId w:val="6"/>
        </w:numPr>
        <w:spacing w:after="0" w:line="240" w:lineRule="auto"/>
      </w:pPr>
      <w:r>
        <w:lastRenderedPageBreak/>
        <w:t>Fuel load and configuration</w:t>
      </w:r>
    </w:p>
    <w:p w:rsidR="00490C3C" w:rsidRPr="00490C3C" w:rsidRDefault="00490C3C" w:rsidP="00490C3C">
      <w:pPr>
        <w:numPr>
          <w:ilvl w:val="0"/>
          <w:numId w:val="6"/>
        </w:numPr>
        <w:spacing w:after="0" w:line="240" w:lineRule="auto"/>
      </w:pPr>
      <w:r w:rsidRPr="00490C3C">
        <w:t>Automatic sprinkler system backup</w:t>
      </w:r>
    </w:p>
    <w:p w:rsidR="006C7A24" w:rsidRPr="00490C3C" w:rsidRDefault="00490C3C" w:rsidP="00490C3C">
      <w:pPr>
        <w:numPr>
          <w:ilvl w:val="0"/>
          <w:numId w:val="6"/>
        </w:numPr>
        <w:spacing w:after="0" w:line="240" w:lineRule="auto"/>
      </w:pPr>
      <w:r w:rsidRPr="00490C3C">
        <w:t>Extension of exposures</w:t>
      </w:r>
    </w:p>
    <w:p w:rsidR="002865D3" w:rsidRPr="0085680C" w:rsidRDefault="002865D3"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BF4475" w:rsidRPr="003B1531" w:rsidRDefault="00BF4475" w:rsidP="00BF4475">
      <w:pPr>
        <w:spacing w:after="0" w:line="240" w:lineRule="auto"/>
      </w:pPr>
      <w:r>
        <w:t xml:space="preserve">West Redding (CT) VFD – GOG 6-OF-619 </w:t>
      </w:r>
      <w:r w:rsidR="007D2EF6">
        <w:t>Developed/Revised/Reviewed by VFIS ETC</w:t>
      </w:r>
    </w:p>
    <w:p w:rsidR="00BF4475" w:rsidRPr="0085680C" w:rsidRDefault="00BF4475" w:rsidP="00B7609F">
      <w:pPr>
        <w:spacing w:after="0" w:line="240" w:lineRule="auto"/>
        <w:rPr>
          <w:b/>
          <w:u w:val="single"/>
        </w:rPr>
      </w:pPr>
    </w:p>
    <w:sectPr w:rsidR="00BF4475"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8673B"/>
    <w:multiLevelType w:val="hybridMultilevel"/>
    <w:tmpl w:val="E11A3924"/>
    <w:lvl w:ilvl="0" w:tplc="124AE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3FED"/>
    <w:multiLevelType w:val="hybridMultilevel"/>
    <w:tmpl w:val="485C85C0"/>
    <w:lvl w:ilvl="0" w:tplc="04090001">
      <w:start w:val="1"/>
      <w:numFmt w:val="bullet"/>
      <w:lvlText w:val=""/>
      <w:lvlJc w:val="left"/>
      <w:pPr>
        <w:ind w:left="720" w:hanging="360"/>
      </w:pPr>
      <w:rPr>
        <w:rFonts w:ascii="Symbol" w:hAnsi="Symbol" w:hint="default"/>
      </w:rPr>
    </w:lvl>
    <w:lvl w:ilvl="1" w:tplc="B11638D8">
      <w:start w:val="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A0B25"/>
    <w:multiLevelType w:val="hybridMultilevel"/>
    <w:tmpl w:val="5FA21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D2C2B"/>
    <w:multiLevelType w:val="hybridMultilevel"/>
    <w:tmpl w:val="2D068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140216"/>
    <w:rsid w:val="00172E00"/>
    <w:rsid w:val="001C4795"/>
    <w:rsid w:val="00285277"/>
    <w:rsid w:val="002865D3"/>
    <w:rsid w:val="003B30DC"/>
    <w:rsid w:val="00400614"/>
    <w:rsid w:val="00490C3C"/>
    <w:rsid w:val="005337CC"/>
    <w:rsid w:val="005744AA"/>
    <w:rsid w:val="005B5039"/>
    <w:rsid w:val="005D24D9"/>
    <w:rsid w:val="00667644"/>
    <w:rsid w:val="006820A9"/>
    <w:rsid w:val="006C7A24"/>
    <w:rsid w:val="006D07BA"/>
    <w:rsid w:val="00726BA6"/>
    <w:rsid w:val="007562B4"/>
    <w:rsid w:val="0079425E"/>
    <w:rsid w:val="007D2EF6"/>
    <w:rsid w:val="008154E4"/>
    <w:rsid w:val="0085680C"/>
    <w:rsid w:val="00875187"/>
    <w:rsid w:val="008A1623"/>
    <w:rsid w:val="008A7EA1"/>
    <w:rsid w:val="008D7A5D"/>
    <w:rsid w:val="00925B00"/>
    <w:rsid w:val="0094031C"/>
    <w:rsid w:val="009710F3"/>
    <w:rsid w:val="00976406"/>
    <w:rsid w:val="009A4219"/>
    <w:rsid w:val="00A7340A"/>
    <w:rsid w:val="00AF6122"/>
    <w:rsid w:val="00B7609F"/>
    <w:rsid w:val="00B77D3E"/>
    <w:rsid w:val="00BA0EDF"/>
    <w:rsid w:val="00BF4475"/>
    <w:rsid w:val="00C16BE5"/>
    <w:rsid w:val="00C527A0"/>
    <w:rsid w:val="00C941A7"/>
    <w:rsid w:val="00CC24CD"/>
    <w:rsid w:val="00D70884"/>
    <w:rsid w:val="00DD7D98"/>
    <w:rsid w:val="00E2670E"/>
    <w:rsid w:val="00EA03C6"/>
    <w:rsid w:val="00EF798C"/>
    <w:rsid w:val="00F309AB"/>
    <w:rsid w:val="00F40AE2"/>
    <w:rsid w:val="00F517FD"/>
    <w:rsid w:val="00F60204"/>
    <w:rsid w:val="00FD6D77"/>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F65B9F4-1C52-4700-86DF-6C851980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2018-08-14T21:10:00Z</cp:lastPrinted>
  <dcterms:created xsi:type="dcterms:W3CDTF">2019-03-22T15:22:00Z</dcterms:created>
  <dcterms:modified xsi:type="dcterms:W3CDTF">2019-03-22T15:22:00Z</dcterms:modified>
</cp:coreProperties>
</file>