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C2D2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DB1621" w:rsidP="008A1623">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Lockout/</w:t>
      </w:r>
      <w:r w:rsidRPr="00DB1621">
        <w:rPr>
          <w:rFonts w:eastAsia="Times New Roman"/>
          <w:b/>
          <w:bCs/>
          <w:color w:val="4D4D4D"/>
          <w:kern w:val="36"/>
          <w:sz w:val="28"/>
          <w:u w:val="single"/>
          <w:lang w:val="en"/>
        </w:rPr>
        <w:t>Tagout Procedure</w:t>
      </w:r>
    </w:p>
    <w:p w:rsidR="00C941A7" w:rsidRDefault="00C941A7" w:rsidP="008A1623">
      <w:pPr>
        <w:spacing w:after="0" w:line="240" w:lineRule="auto"/>
        <w:jc w:val="center"/>
        <w:outlineLvl w:val="0"/>
        <w:rPr>
          <w:rFonts w:eastAsia="Times New Roman"/>
          <w:b/>
          <w:bCs/>
          <w:color w:val="4D4D4D"/>
          <w:kern w:val="36"/>
          <w:lang w:val="en"/>
        </w:rPr>
      </w:pPr>
    </w:p>
    <w:p w:rsidR="00DB1621" w:rsidRPr="0085680C" w:rsidRDefault="00DB1621"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A77A9D" w:rsidP="008A7EA1">
      <w:pPr>
        <w:spacing w:after="0" w:line="240" w:lineRule="auto"/>
      </w:pPr>
      <w:r w:rsidRPr="00A77A9D">
        <w:t>To provide all personnel with a procedure for securing machinery and/or equipment from hazards. Potential hazards are, but not limited to, entrapment, heat and/or fire, and electricity. This procedure will be implemented when equipment and/or machinery requires servicing or when encountered in emergency situations.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6647FF" w:rsidRDefault="006647FF" w:rsidP="006647FF">
      <w:pPr>
        <w:spacing w:after="0" w:line="240" w:lineRule="auto"/>
      </w:pPr>
      <w:r>
        <w:t>Equipment</w:t>
      </w:r>
    </w:p>
    <w:p w:rsidR="006647FF" w:rsidRDefault="006647FF" w:rsidP="006647FF">
      <w:pPr>
        <w:numPr>
          <w:ilvl w:val="0"/>
          <w:numId w:val="7"/>
        </w:numPr>
        <w:spacing w:after="0" w:line="240" w:lineRule="auto"/>
      </w:pPr>
      <w:r>
        <w:t>An individual lockout kit is composed of the following:</w:t>
      </w:r>
    </w:p>
    <w:p w:rsidR="006647FF" w:rsidRDefault="0073384D" w:rsidP="006647FF">
      <w:pPr>
        <w:numPr>
          <w:ilvl w:val="1"/>
          <w:numId w:val="7"/>
        </w:numPr>
        <w:spacing w:after="0" w:line="240" w:lineRule="auto"/>
      </w:pPr>
      <w:r>
        <w:t>Lockout Hasp</w:t>
      </w:r>
    </w:p>
    <w:p w:rsidR="006647FF" w:rsidRDefault="0073384D" w:rsidP="006647FF">
      <w:pPr>
        <w:numPr>
          <w:ilvl w:val="1"/>
          <w:numId w:val="7"/>
        </w:numPr>
        <w:spacing w:after="0" w:line="240" w:lineRule="auto"/>
      </w:pPr>
      <w:r>
        <w:t>Keyed Padlocks (2)</w:t>
      </w:r>
    </w:p>
    <w:p w:rsidR="006647FF" w:rsidRDefault="0073384D" w:rsidP="006647FF">
      <w:pPr>
        <w:numPr>
          <w:ilvl w:val="1"/>
          <w:numId w:val="7"/>
        </w:numPr>
        <w:spacing w:after="0" w:line="240" w:lineRule="auto"/>
      </w:pPr>
      <w:r>
        <w:t>Lockout Tags (1)</w:t>
      </w:r>
    </w:p>
    <w:p w:rsidR="006647FF" w:rsidRDefault="006647FF" w:rsidP="006647FF">
      <w:pPr>
        <w:numPr>
          <w:ilvl w:val="0"/>
          <w:numId w:val="7"/>
        </w:numPr>
        <w:spacing w:after="0" w:line="240" w:lineRule="auto"/>
      </w:pPr>
      <w:r>
        <w:t>Each padlock is operated with a different key.</w:t>
      </w:r>
    </w:p>
    <w:p w:rsidR="006647FF" w:rsidRDefault="006647FF" w:rsidP="006647FF">
      <w:pPr>
        <w:numPr>
          <w:ilvl w:val="0"/>
          <w:numId w:val="7"/>
        </w:numPr>
        <w:spacing w:after="0" w:line="240" w:lineRule="auto"/>
      </w:pPr>
      <w:r>
        <w:t xml:space="preserve">Lockout kits are located on each engine and rescue. </w:t>
      </w:r>
    </w:p>
    <w:p w:rsidR="006647FF" w:rsidRDefault="006647FF" w:rsidP="006647FF">
      <w:pPr>
        <w:spacing w:after="0" w:line="240" w:lineRule="auto"/>
      </w:pPr>
    </w:p>
    <w:p w:rsidR="006647FF" w:rsidRDefault="006647FF" w:rsidP="006647FF">
      <w:pPr>
        <w:spacing w:after="0" w:line="240" w:lineRule="auto"/>
      </w:pPr>
      <w:r>
        <w:t>Procedure</w:t>
      </w:r>
    </w:p>
    <w:p w:rsidR="006647FF" w:rsidRDefault="006647FF" w:rsidP="006647FF">
      <w:pPr>
        <w:numPr>
          <w:ilvl w:val="0"/>
          <w:numId w:val="8"/>
        </w:numPr>
        <w:spacing w:after="0" w:line="240" w:lineRule="auto"/>
      </w:pPr>
      <w:r>
        <w:t>When it is necessary to perform emergency operations or se</w:t>
      </w:r>
      <w:r w:rsidR="00A548B1">
        <w:t xml:space="preserve">rvicing on or near machinery </w:t>
      </w:r>
      <w:r>
        <w:t>and/or equipment and an exposure to a hazard exists, the power supply will be terminated and secured.</w:t>
      </w:r>
    </w:p>
    <w:p w:rsidR="006647FF" w:rsidRDefault="006647FF" w:rsidP="006647FF">
      <w:pPr>
        <w:numPr>
          <w:ilvl w:val="0"/>
          <w:numId w:val="8"/>
        </w:numPr>
        <w:spacing w:after="0" w:line="240" w:lineRule="auto"/>
      </w:pPr>
      <w:r>
        <w:t>Securing will be accomplished by attaching a lockout hasp with a lockout tag to the power supply and the hasp will be locked with two padlocks.</w:t>
      </w:r>
    </w:p>
    <w:p w:rsidR="006647FF" w:rsidRDefault="006647FF" w:rsidP="006647FF">
      <w:pPr>
        <w:numPr>
          <w:ilvl w:val="0"/>
          <w:numId w:val="8"/>
        </w:numPr>
        <w:spacing w:after="0" w:line="240" w:lineRule="auto"/>
      </w:pPr>
      <w:r>
        <w:t>The personnel operating or performing the service shall have the keys to the padlocks in their possession. This will reduce the risk of the locks from being removed while the operations or servicing is actively being performed.</w:t>
      </w:r>
    </w:p>
    <w:p w:rsidR="006647FF" w:rsidRDefault="006647FF" w:rsidP="006647FF">
      <w:pPr>
        <w:numPr>
          <w:ilvl w:val="0"/>
          <w:numId w:val="8"/>
        </w:numPr>
        <w:spacing w:after="0" w:line="240" w:lineRule="auto"/>
      </w:pPr>
      <w:r>
        <w:t>The locks and tags will not be removed until all operations or servicing is completed.</w:t>
      </w:r>
    </w:p>
    <w:p w:rsidR="006647FF" w:rsidRDefault="006647FF" w:rsidP="006647FF">
      <w:pPr>
        <w:numPr>
          <w:ilvl w:val="0"/>
          <w:numId w:val="8"/>
        </w:numPr>
        <w:spacing w:after="0" w:line="240" w:lineRule="auto"/>
      </w:pPr>
      <w:r>
        <w:t>If at any time equipment and/or machinery will not be fully functional in its usual manner and servicing or operations are not being activel</w:t>
      </w:r>
      <w:r w:rsidR="00A548B1">
        <w:t>y performed, the locks and hasp</w:t>
      </w:r>
      <w:r>
        <w:t xml:space="preserve"> shall remain on the power supply.</w:t>
      </w:r>
    </w:p>
    <w:p w:rsidR="002865D3" w:rsidRPr="003B1531" w:rsidRDefault="006647FF" w:rsidP="006647FF">
      <w:pPr>
        <w:numPr>
          <w:ilvl w:val="0"/>
          <w:numId w:val="8"/>
        </w:numPr>
        <w:spacing w:after="0" w:line="240" w:lineRule="auto"/>
      </w:pPr>
      <w:r>
        <w:t>If the lockout kits are not compatible with the power supply or more lockout kits are required, a guard shall be posted and remain at the unsecured power supply and will be responsible to assure that the power is not restored until all operations or servicing is completed.</w:t>
      </w: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102648">
        <w:t>3-S-311</w:t>
      </w:r>
      <w:r>
        <w:t xml:space="preserve"> </w:t>
      </w:r>
      <w:r w:rsidR="001C40BA">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83B83"/>
    <w:multiLevelType w:val="hybridMultilevel"/>
    <w:tmpl w:val="A648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25134"/>
    <w:multiLevelType w:val="hybridMultilevel"/>
    <w:tmpl w:val="FCBC6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02648"/>
    <w:rsid w:val="001C40BA"/>
    <w:rsid w:val="00285277"/>
    <w:rsid w:val="002865D3"/>
    <w:rsid w:val="002D7159"/>
    <w:rsid w:val="003B1531"/>
    <w:rsid w:val="003B30DC"/>
    <w:rsid w:val="003C2D2B"/>
    <w:rsid w:val="003D6653"/>
    <w:rsid w:val="00400614"/>
    <w:rsid w:val="005337CC"/>
    <w:rsid w:val="005744AA"/>
    <w:rsid w:val="005857CD"/>
    <w:rsid w:val="005B5039"/>
    <w:rsid w:val="006647FF"/>
    <w:rsid w:val="00667644"/>
    <w:rsid w:val="006820A9"/>
    <w:rsid w:val="006C7A24"/>
    <w:rsid w:val="006D07BA"/>
    <w:rsid w:val="0070700C"/>
    <w:rsid w:val="00726BA6"/>
    <w:rsid w:val="0073384D"/>
    <w:rsid w:val="00753CCE"/>
    <w:rsid w:val="007562B4"/>
    <w:rsid w:val="0079425E"/>
    <w:rsid w:val="008154E4"/>
    <w:rsid w:val="0085680C"/>
    <w:rsid w:val="008A1623"/>
    <w:rsid w:val="008A7EA1"/>
    <w:rsid w:val="008D7A5D"/>
    <w:rsid w:val="0094031C"/>
    <w:rsid w:val="009710F3"/>
    <w:rsid w:val="00976406"/>
    <w:rsid w:val="00A020EF"/>
    <w:rsid w:val="00A548B1"/>
    <w:rsid w:val="00A7340A"/>
    <w:rsid w:val="00A77A9D"/>
    <w:rsid w:val="00AF6122"/>
    <w:rsid w:val="00B1039A"/>
    <w:rsid w:val="00B7609F"/>
    <w:rsid w:val="00B77D3E"/>
    <w:rsid w:val="00BA0EDF"/>
    <w:rsid w:val="00C16BE5"/>
    <w:rsid w:val="00C527A0"/>
    <w:rsid w:val="00C90E04"/>
    <w:rsid w:val="00C941A7"/>
    <w:rsid w:val="00CC24CD"/>
    <w:rsid w:val="00D70884"/>
    <w:rsid w:val="00DB1621"/>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4176AE1-6C37-4A69-817D-7FDB9050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2018-08-27T17:30:00Z</cp:lastPrinted>
  <dcterms:created xsi:type="dcterms:W3CDTF">2019-03-22T15:23:00Z</dcterms:created>
  <dcterms:modified xsi:type="dcterms:W3CDTF">2019-03-22T15:23:00Z</dcterms:modified>
</cp:coreProperties>
</file>