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07426C"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3A0CDB" w:rsidP="008A1623">
      <w:pPr>
        <w:spacing w:after="0" w:line="240" w:lineRule="auto"/>
        <w:jc w:val="center"/>
        <w:outlineLvl w:val="0"/>
        <w:rPr>
          <w:rFonts w:eastAsia="Times New Roman"/>
          <w:b/>
          <w:bCs/>
          <w:color w:val="4D4D4D"/>
          <w:kern w:val="36"/>
          <w:sz w:val="28"/>
          <w:u w:val="single"/>
          <w:lang w:val="en"/>
        </w:rPr>
      </w:pPr>
      <w:r w:rsidRPr="003A0CDB">
        <w:rPr>
          <w:rFonts w:eastAsia="Times New Roman"/>
          <w:b/>
          <w:bCs/>
          <w:color w:val="4D4D4D"/>
          <w:kern w:val="36"/>
          <w:sz w:val="28"/>
          <w:u w:val="single"/>
          <w:lang w:val="en"/>
        </w:rPr>
        <w:t>Mobile Water Supply/Tanker/Tender Task Force</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6C7A24" w:rsidRDefault="00437C84" w:rsidP="008A7EA1">
      <w:pPr>
        <w:spacing w:after="0" w:line="240" w:lineRule="auto"/>
      </w:pPr>
      <w:r w:rsidRPr="00437C84">
        <w:t>To provide uniform operations with departments participating in tanker shuttle and water supply operations. These guidelines are intended to be followed to eliminate confusion and provide an understanding of what should happen when the need arises for a tanker shuttle.</w:t>
      </w:r>
    </w:p>
    <w:p w:rsidR="002865D3" w:rsidRPr="0085680C" w:rsidRDefault="002865D3"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437C84" w:rsidRPr="00437C84" w:rsidRDefault="00437C84" w:rsidP="00437C84">
      <w:pPr>
        <w:spacing w:after="0" w:line="240" w:lineRule="auto"/>
        <w:rPr>
          <w:b/>
        </w:rPr>
      </w:pPr>
      <w:r w:rsidRPr="00437C84">
        <w:rPr>
          <w:b/>
        </w:rPr>
        <w:t>Activation</w:t>
      </w:r>
    </w:p>
    <w:p w:rsidR="00437C84" w:rsidRDefault="00437C84" w:rsidP="00423852">
      <w:pPr>
        <w:numPr>
          <w:ilvl w:val="0"/>
          <w:numId w:val="10"/>
        </w:numPr>
        <w:spacing w:after="0" w:line="240" w:lineRule="auto"/>
      </w:pPr>
      <w:r w:rsidRPr="00437C84">
        <w:rPr>
          <w:b/>
        </w:rPr>
        <w:t>GOAL</w:t>
      </w:r>
      <w:r>
        <w:t>: To establish and maintain continuous water supply for rural fire ground operation using primary tankers to deliver water to the fire ground.</w:t>
      </w:r>
    </w:p>
    <w:p w:rsidR="00437C84" w:rsidRDefault="00437C84" w:rsidP="00437C84">
      <w:pPr>
        <w:spacing w:after="0" w:line="240" w:lineRule="auto"/>
      </w:pPr>
    </w:p>
    <w:p w:rsidR="00437C84" w:rsidRDefault="00437C84" w:rsidP="00173005">
      <w:r w:rsidRPr="00437C84">
        <w:rPr>
          <w:b/>
        </w:rPr>
        <w:t>INTENTION</w:t>
      </w:r>
      <w:r>
        <w:t xml:space="preserve">: To provide uniform operations with departments participating in </w:t>
      </w:r>
      <w:r w:rsidR="00173005" w:rsidRPr="00173005">
        <w:t xml:space="preserve">mobile water supply/tanker/tender </w:t>
      </w:r>
      <w:r>
        <w:t xml:space="preserve">shuttle and water supply operations. These guidelines are intended to be followed to eliminate confusion and provide an understanding of what should happen when the need arises for a </w:t>
      </w:r>
      <w:r w:rsidR="00173005" w:rsidRPr="00173005">
        <w:t xml:space="preserve">mobile water supply/tanker/tender </w:t>
      </w:r>
      <w:r>
        <w:t>shuttle.</w:t>
      </w:r>
    </w:p>
    <w:p w:rsidR="00437C84" w:rsidRDefault="00437C84" w:rsidP="00437C84">
      <w:pPr>
        <w:spacing w:after="0" w:line="240" w:lineRule="auto"/>
      </w:pPr>
    </w:p>
    <w:p w:rsidR="00437C84" w:rsidRDefault="00437C84" w:rsidP="00173005">
      <w:pPr>
        <w:numPr>
          <w:ilvl w:val="0"/>
          <w:numId w:val="10"/>
        </w:numPr>
        <w:spacing w:after="0" w:line="240" w:lineRule="auto"/>
      </w:pPr>
      <w:r w:rsidRPr="00437C84">
        <w:rPr>
          <w:b/>
        </w:rPr>
        <w:t>PROCEDURE</w:t>
      </w:r>
      <w:r>
        <w:t xml:space="preserve">: The </w:t>
      </w:r>
      <w:r w:rsidR="00EB2CED">
        <w:t xml:space="preserve">officer in charge </w:t>
      </w:r>
      <w:r>
        <w:t xml:space="preserve">of the hosting department will notify the </w:t>
      </w:r>
      <w:r w:rsidR="00EB2CED">
        <w:t xml:space="preserve">communication center and request the </w:t>
      </w:r>
      <w:r w:rsidR="00173005" w:rsidRPr="00173005">
        <w:t xml:space="preserve">mobile water supply/tanker/tender </w:t>
      </w:r>
      <w:r w:rsidR="00EB2CED">
        <w:t xml:space="preserve">task force </w:t>
      </w:r>
      <w:r>
        <w:t xml:space="preserve">for the incident. Communication </w:t>
      </w:r>
      <w:r w:rsidR="00EB2CED">
        <w:t xml:space="preserve">center </w:t>
      </w:r>
      <w:r>
        <w:t xml:space="preserve">will then dispatch five (5) </w:t>
      </w:r>
      <w:r w:rsidR="00173005" w:rsidRPr="00173005">
        <w:t>mo</w:t>
      </w:r>
      <w:r w:rsidR="00173005">
        <w:t>bile water supply/tankers/tender</w:t>
      </w:r>
      <w:r>
        <w:t>s and two (2) additional engines companies to respond to the incident. (Template attached).</w:t>
      </w:r>
    </w:p>
    <w:p w:rsidR="00437C84" w:rsidRDefault="00437C84" w:rsidP="000474CC">
      <w:pPr>
        <w:numPr>
          <w:ilvl w:val="0"/>
          <w:numId w:val="10"/>
        </w:numPr>
        <w:spacing w:after="0" w:line="240" w:lineRule="auto"/>
      </w:pPr>
      <w:r>
        <w:t xml:space="preserve">The </w:t>
      </w:r>
      <w:r w:rsidR="00EB2CED">
        <w:t xml:space="preserve">officer in charge </w:t>
      </w:r>
      <w:r>
        <w:t xml:space="preserve">should request the ___________ </w:t>
      </w:r>
      <w:r w:rsidR="00173005" w:rsidRPr="00173005">
        <w:t xml:space="preserve">MOBILE WATER SUPPLY/TANKER/TENDER </w:t>
      </w:r>
      <w:r>
        <w:t xml:space="preserve">TASK FORCE as soon as possible due to distances and travel time of the mutual aid </w:t>
      </w:r>
      <w:r w:rsidR="000474CC" w:rsidRPr="00173005">
        <w:t xml:space="preserve">mobile water supply/tanker/tender </w:t>
      </w:r>
      <w:r>
        <w:t xml:space="preserve">and </w:t>
      </w:r>
      <w:r w:rsidR="00F92F13">
        <w:t>Engine Company</w:t>
      </w:r>
      <w:r>
        <w:t xml:space="preserve">. The </w:t>
      </w:r>
      <w:r w:rsidR="000474CC" w:rsidRPr="000474CC">
        <w:t xml:space="preserve">mobile water supply/tanker/tender </w:t>
      </w:r>
      <w:r w:rsidR="00EB2CED">
        <w:t xml:space="preserve">task force should </w:t>
      </w:r>
      <w:r>
        <w:t xml:space="preserve">be activated anytime a continuous water supply is need in a rural application or when a pressurized source will not meet the needed fire flow requirements. The </w:t>
      </w:r>
      <w:r w:rsidR="00EB2CED">
        <w:t>officer in charge of the first responding dep</w:t>
      </w:r>
      <w:r>
        <w:t>artment will appoint a water supply officer who will establish command of the water supply operations at the dump site. The water supply officer should be familiar with the surrounding locations as to wh</w:t>
      </w:r>
      <w:r w:rsidR="00EB2CED">
        <w:t>ere fill sites (within a two</w:t>
      </w:r>
      <w:r>
        <w:t xml:space="preserve"> mile radius) can be established, whether from a static source or a pressurized source. The water supply officer will appoint a fill site officer to establish command at the fill site. Communication </w:t>
      </w:r>
      <w:r w:rsidR="00EB2CED">
        <w:t>center</w:t>
      </w:r>
      <w:r>
        <w:t xml:space="preserve"> will notify the water supply officer what </w:t>
      </w:r>
      <w:r w:rsidR="00173005" w:rsidRPr="00173005">
        <w:t>mo</w:t>
      </w:r>
      <w:r w:rsidR="00173005">
        <w:t>bile water supply/tankers/tender</w:t>
      </w:r>
      <w:r>
        <w:t xml:space="preserve">s and engines will be responding. </w:t>
      </w:r>
      <w:r>
        <w:lastRenderedPageBreak/>
        <w:t xml:space="preserve">Anytime the fire location is within two thousand feet (2000’) of a water source it is recommended that a supply line be laid instead of utilizing </w:t>
      </w:r>
      <w:r w:rsidR="00173005" w:rsidRPr="00173005">
        <w:t>mobile water supply/tanker</w:t>
      </w:r>
      <w:r w:rsidR="00173005">
        <w:t>s</w:t>
      </w:r>
      <w:r w:rsidR="00173005" w:rsidRPr="00173005">
        <w:t>/tender</w:t>
      </w:r>
      <w:r w:rsidR="00173005">
        <w:t>s</w:t>
      </w:r>
      <w:r>
        <w:t xml:space="preserve"> unless the water source does not meet needed fire flow requirements. When responding </w:t>
      </w:r>
      <w:r w:rsidR="000474CC" w:rsidRPr="000474CC">
        <w:t>mobile water supply/tanker</w:t>
      </w:r>
      <w:r w:rsidR="000474CC">
        <w:t>s</w:t>
      </w:r>
      <w:r w:rsidR="000474CC" w:rsidRPr="000474CC">
        <w:t>/tender</w:t>
      </w:r>
      <w:r w:rsidR="000474CC">
        <w:t>s</w:t>
      </w:r>
      <w:r w:rsidR="000474CC" w:rsidRPr="000474CC">
        <w:t xml:space="preserve"> </w:t>
      </w:r>
      <w:r>
        <w:t xml:space="preserve">there should only be two (2) with the </w:t>
      </w:r>
      <w:r w:rsidR="000474CC" w:rsidRPr="00173005">
        <w:t xml:space="preserve">mobile water supply/tanker/tender </w:t>
      </w:r>
      <w:r>
        <w:t xml:space="preserve">unless the </w:t>
      </w:r>
      <w:r w:rsidR="00EB2CED">
        <w:t xml:space="preserve">officer in charge </w:t>
      </w:r>
      <w:r>
        <w:t xml:space="preserve">is requesting additional firefighters. If additional firefighters are requested they need to dismount the </w:t>
      </w:r>
      <w:r w:rsidR="000474CC" w:rsidRPr="00173005">
        <w:t xml:space="preserve">mobile water supply/tanker/tender </w:t>
      </w:r>
      <w:r>
        <w:t>on the first dump and proceed to the staging area for firefighters.</w:t>
      </w:r>
    </w:p>
    <w:p w:rsidR="00437C84" w:rsidRDefault="00437C84" w:rsidP="00437C84">
      <w:pPr>
        <w:spacing w:after="0" w:line="240" w:lineRule="auto"/>
      </w:pPr>
    </w:p>
    <w:p w:rsidR="00437C84" w:rsidRDefault="00437C84" w:rsidP="00437C84">
      <w:pPr>
        <w:spacing w:after="0" w:line="240" w:lineRule="auto"/>
        <w:rPr>
          <w:b/>
        </w:rPr>
      </w:pPr>
      <w:r w:rsidRPr="00423852">
        <w:rPr>
          <w:b/>
        </w:rPr>
        <w:t xml:space="preserve">Dump Site for </w:t>
      </w:r>
      <w:r w:rsidR="000474CC" w:rsidRPr="000474CC">
        <w:rPr>
          <w:b/>
        </w:rPr>
        <w:t>Mobile Water Supply/Tanker/Tender</w:t>
      </w:r>
      <w:r w:rsidR="000474CC" w:rsidRPr="00423852">
        <w:rPr>
          <w:b/>
        </w:rPr>
        <w:t xml:space="preserve"> </w:t>
      </w:r>
      <w:r w:rsidRPr="00423852">
        <w:rPr>
          <w:b/>
        </w:rPr>
        <w:t>Operations</w:t>
      </w:r>
    </w:p>
    <w:p w:rsidR="00437C84" w:rsidRDefault="00437C84" w:rsidP="000474CC">
      <w:pPr>
        <w:numPr>
          <w:ilvl w:val="0"/>
          <w:numId w:val="9"/>
        </w:numPr>
        <w:spacing w:after="0" w:line="240" w:lineRule="auto"/>
      </w:pPr>
      <w:r w:rsidRPr="00423852">
        <w:rPr>
          <w:b/>
        </w:rPr>
        <w:t>GOAL</w:t>
      </w:r>
      <w:r>
        <w:t xml:space="preserve">: To establish and maintain continuous water supply for rural fire ground operation using primarily </w:t>
      </w:r>
      <w:r w:rsidR="000474CC" w:rsidRPr="000474CC">
        <w:t>mobile water supply/tanker/tender</w:t>
      </w:r>
      <w:r>
        <w:t xml:space="preserve"> to deliver water to the fire ground.</w:t>
      </w:r>
    </w:p>
    <w:p w:rsidR="00437C84" w:rsidRDefault="00437C84" w:rsidP="00437C84">
      <w:pPr>
        <w:spacing w:after="0" w:line="240" w:lineRule="auto"/>
      </w:pPr>
    </w:p>
    <w:p w:rsidR="00437C84" w:rsidRDefault="00437C84" w:rsidP="000474CC">
      <w:pPr>
        <w:numPr>
          <w:ilvl w:val="0"/>
          <w:numId w:val="9"/>
        </w:numPr>
        <w:spacing w:after="0" w:line="240" w:lineRule="auto"/>
      </w:pPr>
      <w:r w:rsidRPr="00423852">
        <w:rPr>
          <w:b/>
        </w:rPr>
        <w:t>INTENTION</w:t>
      </w:r>
      <w:r>
        <w:t xml:space="preserve">: To provide uniform operations with departments participating in </w:t>
      </w:r>
      <w:r w:rsidR="000474CC" w:rsidRPr="000474CC">
        <w:t>mobile water supply/tanker/tender</w:t>
      </w:r>
      <w:r>
        <w:t xml:space="preserve"> shuttle and water supply operations. These guidelines are intended to be followed to eliminate confusion and provide an understanding of what should happen when the need arises for a </w:t>
      </w:r>
      <w:r w:rsidR="000474CC" w:rsidRPr="000474CC">
        <w:t xml:space="preserve">mobile water supply/tanker/tender </w:t>
      </w:r>
      <w:r>
        <w:t>shuttle.</w:t>
      </w:r>
    </w:p>
    <w:p w:rsidR="00437C84" w:rsidRDefault="00437C84" w:rsidP="00437C84">
      <w:pPr>
        <w:spacing w:after="0" w:line="240" w:lineRule="auto"/>
      </w:pPr>
    </w:p>
    <w:p w:rsidR="00437C84" w:rsidRDefault="00437C84" w:rsidP="000474CC">
      <w:pPr>
        <w:numPr>
          <w:ilvl w:val="0"/>
          <w:numId w:val="9"/>
        </w:numPr>
        <w:spacing w:after="0" w:line="240" w:lineRule="auto"/>
      </w:pPr>
      <w:r w:rsidRPr="00423852">
        <w:rPr>
          <w:b/>
        </w:rPr>
        <w:t>PROCEDURE</w:t>
      </w:r>
      <w:r>
        <w:t xml:space="preserve">: The water supply officer will be in charge of the dump site area and will be designed </w:t>
      </w:r>
      <w:r w:rsidR="00EB2CED">
        <w:t xml:space="preserve">as water supply </w:t>
      </w:r>
      <w:r>
        <w:t xml:space="preserve">on the radio to all responding units. Staging, if not already employed, shall be designated by </w:t>
      </w:r>
      <w:r w:rsidR="00EB2CED">
        <w:t xml:space="preserve">water supply, remote </w:t>
      </w:r>
      <w:r>
        <w:t xml:space="preserve">from the dump site. Staging will not be used when more full </w:t>
      </w:r>
      <w:r w:rsidR="000474CC" w:rsidRPr="000474CC">
        <w:t xml:space="preserve">mobile water supply/tanker/tender </w:t>
      </w:r>
      <w:r>
        <w:t xml:space="preserve">s are available then can be placed at the dump site alleviating congestion and accident potential at the dump site. </w:t>
      </w:r>
    </w:p>
    <w:p w:rsidR="00437C84" w:rsidRDefault="00437C84" w:rsidP="00437C84">
      <w:pPr>
        <w:spacing w:after="0" w:line="240" w:lineRule="auto"/>
      </w:pPr>
    </w:p>
    <w:p w:rsidR="00437C84" w:rsidRPr="00423852" w:rsidRDefault="00437C84" w:rsidP="00437C84">
      <w:pPr>
        <w:spacing w:after="0" w:line="240" w:lineRule="auto"/>
        <w:rPr>
          <w:i/>
        </w:rPr>
      </w:pPr>
      <w:r w:rsidRPr="00423852">
        <w:rPr>
          <w:i/>
        </w:rPr>
        <w:t>Considerations for the dump site shall include:</w:t>
      </w:r>
    </w:p>
    <w:p w:rsidR="00437C84" w:rsidRDefault="00437C84" w:rsidP="000474CC">
      <w:pPr>
        <w:numPr>
          <w:ilvl w:val="0"/>
          <w:numId w:val="6"/>
        </w:numPr>
        <w:spacing w:after="0" w:line="240" w:lineRule="auto"/>
      </w:pPr>
      <w:r w:rsidRPr="00423852">
        <w:rPr>
          <w:i/>
        </w:rPr>
        <w:t xml:space="preserve">Accessibility for incoming </w:t>
      </w:r>
      <w:r w:rsidR="000474CC" w:rsidRPr="000474CC">
        <w:rPr>
          <w:i/>
        </w:rPr>
        <w:t>mo</w:t>
      </w:r>
      <w:r w:rsidR="000474CC">
        <w:rPr>
          <w:i/>
        </w:rPr>
        <w:t>bile water supply/tankers/tender</w:t>
      </w:r>
      <w:r w:rsidRPr="00423852">
        <w:rPr>
          <w:i/>
        </w:rPr>
        <w:t xml:space="preserve">s. The area shall large enough for maneuvering and should have access to a minimum of two (2) dump tanks. The dump tanks location. The sump tanks shall be setup with the ability to position two (2) </w:t>
      </w:r>
      <w:r w:rsidR="000474CC" w:rsidRPr="000474CC">
        <w:rPr>
          <w:i/>
        </w:rPr>
        <w:t>mo</w:t>
      </w:r>
      <w:r w:rsidR="000474CC">
        <w:rPr>
          <w:i/>
        </w:rPr>
        <w:t>bile water supply/tankers/tender</w:t>
      </w:r>
      <w:r w:rsidRPr="00423852">
        <w:rPr>
          <w:i/>
        </w:rPr>
        <w:t>s dumping at once.</w:t>
      </w:r>
      <w:r>
        <w:t xml:space="preserve"> The draft engine shall use one of the main intakes for maximum volume. Draft engine shall use two (2) lengths of hard suction hose, preferably with a low level strainer. A third (3rd) hard suction hose will be needed to transfer water to the main dump tank. The distance to the fire ground should be less than one thousand feet (1000’). The department having jurisdiction shall lay a line with the first due attack engine. The draft engine is to lay from the end of the line laid by the first in engine to the dump tank site. Before choosing a dump site, consider routing and direction of travel of travel to the fill site. Avoid setting dump tanks in the congestion of the immediate fire ground. The dump tanks should be set up do the </w:t>
      </w:r>
      <w:r w:rsidR="000474CC" w:rsidRPr="000474CC">
        <w:t>mo</w:t>
      </w:r>
      <w:r w:rsidR="000474CC">
        <w:t>bile water supply/tankers/tender</w:t>
      </w:r>
      <w:r>
        <w:t>s stay on the hard surface and the drafting engine is set up off the road.</w:t>
      </w:r>
    </w:p>
    <w:p w:rsidR="00423852" w:rsidRDefault="00423852" w:rsidP="00437C84">
      <w:pPr>
        <w:spacing w:after="0" w:line="240" w:lineRule="auto"/>
      </w:pPr>
    </w:p>
    <w:p w:rsidR="00437C84" w:rsidRDefault="00437C84" w:rsidP="000474CC">
      <w:pPr>
        <w:numPr>
          <w:ilvl w:val="0"/>
          <w:numId w:val="6"/>
        </w:numPr>
        <w:spacing w:after="0" w:line="240" w:lineRule="auto"/>
      </w:pPr>
      <w:r w:rsidRPr="00423852">
        <w:rPr>
          <w:b/>
        </w:rPr>
        <w:t>Water Supply</w:t>
      </w:r>
      <w:r>
        <w:t xml:space="preserve"> will designate personnel for backing operations and opening dump valves on all </w:t>
      </w:r>
      <w:r w:rsidR="000474CC" w:rsidRPr="000474CC">
        <w:t>mo</w:t>
      </w:r>
      <w:r w:rsidR="000474CC">
        <w:t>bile water supply/tankers/tender</w:t>
      </w:r>
      <w:r>
        <w:t>s. When placing the dump tanks in relationship to the draft engine, consider all of the possibilities for setup. Use either a square setup or a triangle setup. The type of setup will depend on several factors:</w:t>
      </w:r>
    </w:p>
    <w:p w:rsidR="00437C84" w:rsidRPr="00423852" w:rsidRDefault="00437C84" w:rsidP="00423852">
      <w:pPr>
        <w:numPr>
          <w:ilvl w:val="1"/>
          <w:numId w:val="7"/>
        </w:numPr>
        <w:spacing w:after="0" w:line="240" w:lineRule="auto"/>
      </w:pPr>
      <w:r w:rsidRPr="00423852">
        <w:t>The amount of room at the dump site</w:t>
      </w:r>
    </w:p>
    <w:p w:rsidR="00437C84" w:rsidRPr="00423852" w:rsidRDefault="00437C84" w:rsidP="00423852">
      <w:pPr>
        <w:numPr>
          <w:ilvl w:val="1"/>
          <w:numId w:val="7"/>
        </w:numPr>
        <w:spacing w:after="0" w:line="240" w:lineRule="auto"/>
      </w:pPr>
      <w:r w:rsidRPr="00423852">
        <w:t>Width at the dump site</w:t>
      </w:r>
    </w:p>
    <w:p w:rsidR="00437C84" w:rsidRPr="00423852" w:rsidRDefault="00437C84" w:rsidP="00423852">
      <w:pPr>
        <w:numPr>
          <w:ilvl w:val="1"/>
          <w:numId w:val="7"/>
        </w:numPr>
        <w:spacing w:after="0" w:line="240" w:lineRule="auto"/>
      </w:pPr>
      <w:r w:rsidRPr="00423852">
        <w:t>Width of the road</w:t>
      </w:r>
    </w:p>
    <w:p w:rsidR="00437C84" w:rsidRPr="00423852" w:rsidRDefault="00437C84" w:rsidP="000474CC">
      <w:pPr>
        <w:numPr>
          <w:ilvl w:val="1"/>
          <w:numId w:val="7"/>
        </w:numPr>
        <w:spacing w:after="0" w:line="240" w:lineRule="auto"/>
      </w:pPr>
      <w:r w:rsidRPr="00423852">
        <w:t xml:space="preserve">Type of dump valve on </w:t>
      </w:r>
      <w:r w:rsidR="000474CC" w:rsidRPr="000474CC">
        <w:t>mo</w:t>
      </w:r>
      <w:r w:rsidR="000474CC">
        <w:t>bile water supply/tankers/tender</w:t>
      </w:r>
      <w:r w:rsidRPr="00423852">
        <w:t>s</w:t>
      </w:r>
    </w:p>
    <w:p w:rsidR="00437C84" w:rsidRDefault="00437C84" w:rsidP="00423852">
      <w:pPr>
        <w:spacing w:after="0" w:line="240" w:lineRule="auto"/>
        <w:ind w:left="720"/>
      </w:pPr>
      <w:r>
        <w:t xml:space="preserve">Once the dump site is setup, the pump operator shall establish the initial draft pump pressure of 75 PSI. The water supply officer or pump operator shall establish communications with the </w:t>
      </w:r>
      <w:r>
        <w:lastRenderedPageBreak/>
        <w:t xml:space="preserve">attack engine. Water </w:t>
      </w:r>
      <w:r w:rsidR="00EB2CED">
        <w:t xml:space="preserve">supply is to notify </w:t>
      </w:r>
      <w:r>
        <w:t xml:space="preserve">the </w:t>
      </w:r>
      <w:r w:rsidR="00EB2CED">
        <w:t xml:space="preserve">incident commander </w:t>
      </w:r>
      <w:r>
        <w:t xml:space="preserve">that “water supply is in operation”. Maintain a minimum of fifteen hundred gallons (1500) reserve in the dump tanks with the booster tank in the engine full at all times. At any time the minimum reserve is reached, notify </w:t>
      </w:r>
      <w:r w:rsidR="00EB2CED">
        <w:t>the incident commander</w:t>
      </w:r>
      <w:r>
        <w:t xml:space="preserve">. </w:t>
      </w:r>
      <w:r w:rsidR="000474CC">
        <w:t>M</w:t>
      </w:r>
      <w:r w:rsidR="000474CC" w:rsidRPr="000474CC">
        <w:t>obile water supply/tanker</w:t>
      </w:r>
      <w:r w:rsidR="000474CC">
        <w:t>s/tender</w:t>
      </w:r>
      <w:r>
        <w:t xml:space="preserve">s should dump in the primary dump tank as much as possible. Water </w:t>
      </w:r>
      <w:r w:rsidR="00EB2CED">
        <w:t xml:space="preserve">supply will </w:t>
      </w:r>
      <w:r>
        <w:t xml:space="preserve">notify the </w:t>
      </w:r>
      <w:r w:rsidR="000474CC" w:rsidRPr="000474CC">
        <w:t>mo</w:t>
      </w:r>
      <w:r w:rsidR="000474CC">
        <w:t>bile water supply/tankers/tender</w:t>
      </w:r>
      <w:r>
        <w:t xml:space="preserve">s, which tank to dump into. Dispatch the </w:t>
      </w:r>
      <w:r w:rsidR="000474CC" w:rsidRPr="000474CC">
        <w:t>mo</w:t>
      </w:r>
      <w:r w:rsidR="000474CC">
        <w:t>bile water supply/tankers/tender</w:t>
      </w:r>
      <w:r>
        <w:t xml:space="preserve">s back to the fill site with partial loads after their most efficient portion of the dump is completed. Use the most effective means of dumping for each </w:t>
      </w:r>
      <w:r w:rsidR="000474CC" w:rsidRPr="000474CC">
        <w:t>mobile water supply/tanker/tender</w:t>
      </w:r>
      <w:r>
        <w:t xml:space="preserve">. </w:t>
      </w:r>
      <w:r w:rsidR="000474CC" w:rsidRPr="000474CC">
        <w:t>Mobile water supply/tanker</w:t>
      </w:r>
      <w:r w:rsidR="000474CC">
        <w:t>s</w:t>
      </w:r>
      <w:r w:rsidR="000474CC" w:rsidRPr="000474CC">
        <w:t>/tender</w:t>
      </w:r>
      <w:r w:rsidR="000474CC">
        <w:t>s</w:t>
      </w:r>
      <w:r w:rsidR="000474CC" w:rsidRPr="000474CC">
        <w:t xml:space="preserve"> </w:t>
      </w:r>
      <w:r>
        <w:t>must be equipped with a rapid dump device (jet assist or Newton dump valves).</w:t>
      </w:r>
    </w:p>
    <w:p w:rsidR="00437C84" w:rsidRDefault="00437C84" w:rsidP="00437C84">
      <w:pPr>
        <w:spacing w:after="0" w:line="240" w:lineRule="auto"/>
      </w:pPr>
    </w:p>
    <w:p w:rsidR="00437C84" w:rsidRPr="00423852" w:rsidRDefault="00437C84" w:rsidP="00437C84">
      <w:pPr>
        <w:spacing w:after="0" w:line="240" w:lineRule="auto"/>
        <w:rPr>
          <w:b/>
        </w:rPr>
      </w:pPr>
      <w:r w:rsidRPr="00423852">
        <w:rPr>
          <w:b/>
        </w:rPr>
        <w:t xml:space="preserve">Fill Site for </w:t>
      </w:r>
      <w:r w:rsidR="000474CC" w:rsidRPr="000474CC">
        <w:rPr>
          <w:b/>
        </w:rPr>
        <w:t xml:space="preserve">Mobile Water Supply/Tanker/Tender </w:t>
      </w:r>
      <w:r w:rsidRPr="00423852">
        <w:rPr>
          <w:b/>
        </w:rPr>
        <w:t>Operations</w:t>
      </w:r>
    </w:p>
    <w:p w:rsidR="00437C84" w:rsidRDefault="00437C84" w:rsidP="000474CC">
      <w:pPr>
        <w:numPr>
          <w:ilvl w:val="0"/>
          <w:numId w:val="11"/>
        </w:numPr>
        <w:spacing w:after="0" w:line="240" w:lineRule="auto"/>
      </w:pPr>
      <w:r w:rsidRPr="00423852">
        <w:rPr>
          <w:b/>
        </w:rPr>
        <w:t>GOAL</w:t>
      </w:r>
      <w:r>
        <w:t xml:space="preserve">: To establish and maintain continuous water supply for rural fire ground operation using primarily </w:t>
      </w:r>
      <w:r w:rsidR="000474CC" w:rsidRPr="000474CC">
        <w:t>mobile water supply/tanker</w:t>
      </w:r>
      <w:r w:rsidR="000474CC">
        <w:t>s</w:t>
      </w:r>
      <w:r w:rsidR="000474CC" w:rsidRPr="000474CC">
        <w:t>/tender</w:t>
      </w:r>
      <w:r w:rsidR="000474CC">
        <w:t>s</w:t>
      </w:r>
      <w:r w:rsidR="000474CC" w:rsidRPr="000474CC">
        <w:t xml:space="preserve"> </w:t>
      </w:r>
      <w:r>
        <w:t>to deliver water to the fire ground.</w:t>
      </w:r>
    </w:p>
    <w:p w:rsidR="00437C84" w:rsidRDefault="00437C84" w:rsidP="00437C84">
      <w:pPr>
        <w:spacing w:after="0" w:line="240" w:lineRule="auto"/>
      </w:pPr>
    </w:p>
    <w:p w:rsidR="00437C84" w:rsidRDefault="00437C84" w:rsidP="000474CC">
      <w:pPr>
        <w:numPr>
          <w:ilvl w:val="0"/>
          <w:numId w:val="11"/>
        </w:numPr>
        <w:spacing w:after="0" w:line="240" w:lineRule="auto"/>
      </w:pPr>
      <w:r w:rsidRPr="00423852">
        <w:rPr>
          <w:b/>
        </w:rPr>
        <w:t>INTENTION</w:t>
      </w:r>
      <w:r>
        <w:t xml:space="preserve">: to provide uniform operations with departments participating in </w:t>
      </w:r>
      <w:r w:rsidR="000474CC" w:rsidRPr="000474CC">
        <w:t>mobile water supply/tanker/tender</w:t>
      </w:r>
      <w:r>
        <w:t xml:space="preserve"> shuttle and water supply operations. These guidelines are intended to be followed to eliminate confusion and provide an understanding of what should happen when the need arises for a </w:t>
      </w:r>
      <w:r w:rsidR="000474CC" w:rsidRPr="000474CC">
        <w:t>mobile water supply/tanker/tender</w:t>
      </w:r>
      <w:r>
        <w:t xml:space="preserve"> shuttle.</w:t>
      </w:r>
    </w:p>
    <w:p w:rsidR="00437C84" w:rsidRDefault="00437C84" w:rsidP="00437C84">
      <w:pPr>
        <w:spacing w:after="0" w:line="240" w:lineRule="auto"/>
      </w:pPr>
    </w:p>
    <w:p w:rsidR="00437C84" w:rsidRDefault="00437C84" w:rsidP="000474CC">
      <w:pPr>
        <w:numPr>
          <w:ilvl w:val="0"/>
          <w:numId w:val="11"/>
        </w:numPr>
        <w:spacing w:after="0" w:line="240" w:lineRule="auto"/>
      </w:pPr>
      <w:r w:rsidRPr="00423852">
        <w:rPr>
          <w:b/>
        </w:rPr>
        <w:t>PROCEDURE</w:t>
      </w:r>
      <w:r>
        <w:t xml:space="preserve">: Either the </w:t>
      </w:r>
      <w:r w:rsidR="00EB2CED">
        <w:t>incident commander of the water supply officer will appoint a fill site officer</w:t>
      </w:r>
      <w:r>
        <w:t xml:space="preserve">. The </w:t>
      </w:r>
      <w:r w:rsidR="00EB2CED">
        <w:t xml:space="preserve">fill site officer will need to have communications to talk to the </w:t>
      </w:r>
      <w:r w:rsidR="000474CC" w:rsidRPr="000474CC">
        <w:t>mo</w:t>
      </w:r>
      <w:r w:rsidR="000474CC">
        <w:t>bile water supply/tankers/tender</w:t>
      </w:r>
      <w:r w:rsidR="00EB2CED">
        <w:t>s and the water supply officer</w:t>
      </w:r>
      <w:r>
        <w:t xml:space="preserve">s. The </w:t>
      </w:r>
      <w:r w:rsidR="00EB2CED">
        <w:t xml:space="preserve">fill site officer </w:t>
      </w:r>
      <w:r>
        <w:t xml:space="preserve">will be designated as (Fill Site) on the radio. Staging should be designated remote from the fill site. It is to be used when more empty </w:t>
      </w:r>
      <w:r w:rsidR="000474CC" w:rsidRPr="000474CC">
        <w:t>mo</w:t>
      </w:r>
      <w:r w:rsidR="000474CC">
        <w:t>bile water supply/tankers/tender</w:t>
      </w:r>
      <w:r>
        <w:t xml:space="preserve">s are available than can be placed at the fill site. This will alleviate congestion and accident potential at the fill site. The nearest water source to the fire ground can be determined by preplan data or the </w:t>
      </w:r>
      <w:r w:rsidR="00EB2CED">
        <w:t>water supply officer</w:t>
      </w:r>
      <w:r>
        <w:t>.</w:t>
      </w:r>
    </w:p>
    <w:p w:rsidR="00423852" w:rsidRDefault="00423852" w:rsidP="00423852">
      <w:pPr>
        <w:spacing w:after="0" w:line="240" w:lineRule="auto"/>
        <w:ind w:left="720"/>
      </w:pPr>
    </w:p>
    <w:p w:rsidR="00437C84" w:rsidRDefault="00437C84" w:rsidP="00423852">
      <w:pPr>
        <w:spacing w:after="0" w:line="240" w:lineRule="auto"/>
        <w:ind w:left="720"/>
      </w:pPr>
      <w:r>
        <w:t>Considerations for picking the fill site will include:</w:t>
      </w:r>
    </w:p>
    <w:p w:rsidR="00437C84" w:rsidRDefault="00437C84" w:rsidP="00423852">
      <w:pPr>
        <w:numPr>
          <w:ilvl w:val="1"/>
          <w:numId w:val="6"/>
        </w:numPr>
        <w:spacing w:after="0" w:line="240" w:lineRule="auto"/>
      </w:pPr>
      <w:r>
        <w:t>The volume of water available by known test results.</w:t>
      </w:r>
    </w:p>
    <w:p w:rsidR="00437C84" w:rsidRDefault="00437C84" w:rsidP="00423852">
      <w:pPr>
        <w:numPr>
          <w:ilvl w:val="1"/>
          <w:numId w:val="6"/>
        </w:numPr>
        <w:spacing w:after="0" w:line="240" w:lineRule="auto"/>
      </w:pPr>
      <w:r>
        <w:t xml:space="preserve">The travel distance, routing </w:t>
      </w:r>
      <w:r w:rsidR="00EB2CED">
        <w:t xml:space="preserve">(road surfaces and conditions) </w:t>
      </w:r>
      <w:r>
        <w:t>and traffic control.</w:t>
      </w:r>
    </w:p>
    <w:p w:rsidR="00423852" w:rsidRDefault="00423852" w:rsidP="00423852">
      <w:pPr>
        <w:spacing w:after="0" w:line="240" w:lineRule="auto"/>
        <w:ind w:left="720"/>
      </w:pPr>
    </w:p>
    <w:p w:rsidR="00437C84" w:rsidRDefault="00437C84" w:rsidP="00423852">
      <w:pPr>
        <w:spacing w:after="0" w:line="240" w:lineRule="auto"/>
        <w:ind w:left="720"/>
      </w:pPr>
      <w:r>
        <w:t>Whenever possible try to achieve a loop route rather than a one-way turn around route. Try to keep the site accessible.</w:t>
      </w:r>
    </w:p>
    <w:p w:rsidR="00423852" w:rsidRDefault="00423852" w:rsidP="00423852">
      <w:pPr>
        <w:spacing w:after="0" w:line="240" w:lineRule="auto"/>
        <w:ind w:left="720"/>
      </w:pPr>
    </w:p>
    <w:p w:rsidR="00437C84" w:rsidRDefault="00437C84" w:rsidP="00423852">
      <w:pPr>
        <w:spacing w:after="0" w:line="240" w:lineRule="auto"/>
        <w:ind w:left="720"/>
      </w:pPr>
      <w:r>
        <w:t>Equipment needed at the water source will include:</w:t>
      </w:r>
    </w:p>
    <w:p w:rsidR="00437C84" w:rsidRDefault="00437C84" w:rsidP="00423852">
      <w:pPr>
        <w:numPr>
          <w:ilvl w:val="1"/>
          <w:numId w:val="6"/>
        </w:numPr>
        <w:spacing w:after="0" w:line="240" w:lineRule="auto"/>
      </w:pPr>
      <w:r>
        <w:t>A draft engine</w:t>
      </w:r>
    </w:p>
    <w:p w:rsidR="00437C84" w:rsidRDefault="00437C84" w:rsidP="00423852">
      <w:pPr>
        <w:numPr>
          <w:ilvl w:val="1"/>
          <w:numId w:val="6"/>
        </w:numPr>
        <w:spacing w:after="0" w:line="240" w:lineRule="auto"/>
      </w:pPr>
      <w:r>
        <w:t>Any special required fittings</w:t>
      </w:r>
    </w:p>
    <w:p w:rsidR="00437C84" w:rsidRDefault="00437C84" w:rsidP="00423852">
      <w:pPr>
        <w:numPr>
          <w:ilvl w:val="1"/>
          <w:numId w:val="6"/>
        </w:numPr>
        <w:spacing w:after="0" w:line="240" w:lineRule="auto"/>
      </w:pPr>
      <w:r>
        <w:t>Suction hose and/or portable pumps</w:t>
      </w:r>
    </w:p>
    <w:p w:rsidR="00F92F13" w:rsidRDefault="00F92F13" w:rsidP="00423852">
      <w:pPr>
        <w:spacing w:after="0" w:line="240" w:lineRule="auto"/>
        <w:ind w:left="720"/>
      </w:pPr>
    </w:p>
    <w:p w:rsidR="00437C84" w:rsidRDefault="00437C84" w:rsidP="00423852">
      <w:pPr>
        <w:spacing w:after="0" w:line="240" w:lineRule="auto"/>
        <w:ind w:left="720"/>
      </w:pPr>
      <w:r>
        <w:t>The fill location shall use the largest available (</w:t>
      </w:r>
      <w:r w:rsidR="00EB2CED">
        <w:t>gallons per minute</w:t>
      </w:r>
      <w:r>
        <w:t xml:space="preserve">) engine when possible. The engine shall set up four (4) large lines. They should be paired so two (2) </w:t>
      </w:r>
      <w:r w:rsidR="000474CC" w:rsidRPr="000474CC">
        <w:t>mo</w:t>
      </w:r>
      <w:r w:rsidR="000474CC">
        <w:t>bile water supply/tankers/tender</w:t>
      </w:r>
      <w:r>
        <w:t xml:space="preserve">s can be connected at the same time. Only one (1) </w:t>
      </w:r>
      <w:r w:rsidR="000474CC" w:rsidRPr="000474CC">
        <w:t>mobile water supply/tanker/tender</w:t>
      </w:r>
      <w:r>
        <w:t xml:space="preserve"> is to be filled at a time. Fill with the best possible method, i.e. highest volume for the shortest amount of time. It is preferable to use an engine on a hydrant, but when only a hydrant is used setup two (2) large lines. Consider using a second hydrant for multiple fill sites using the same setup.</w:t>
      </w:r>
    </w:p>
    <w:p w:rsidR="00423852" w:rsidRDefault="00423852" w:rsidP="00423852">
      <w:pPr>
        <w:spacing w:after="0" w:line="240" w:lineRule="auto"/>
        <w:ind w:left="720"/>
      </w:pPr>
    </w:p>
    <w:p w:rsidR="00437C84" w:rsidRDefault="00437C84" w:rsidP="00423852">
      <w:pPr>
        <w:spacing w:after="0" w:line="240" w:lineRule="auto"/>
        <w:ind w:left="720"/>
      </w:pPr>
      <w:r>
        <w:lastRenderedPageBreak/>
        <w:t xml:space="preserve">When large volume </w:t>
      </w:r>
      <w:r w:rsidR="000474CC" w:rsidRPr="000474CC">
        <w:t>mo</w:t>
      </w:r>
      <w:r w:rsidR="000474CC">
        <w:t>bile water supply/tankers/tender</w:t>
      </w:r>
      <w:r>
        <w:t xml:space="preserve">s (2,000 gallon or larger) are utilized they should be sent to a different fill site so the fill operation for the smaller </w:t>
      </w:r>
      <w:r w:rsidR="000474CC" w:rsidRPr="000474CC">
        <w:t>mo</w:t>
      </w:r>
      <w:r w:rsidR="000474CC">
        <w:t>bile water supply/tankers/tender</w:t>
      </w:r>
      <w:r>
        <w:t xml:space="preserve">s will not be slowed down. Another </w:t>
      </w:r>
      <w:r w:rsidR="00EB2CED">
        <w:t>fill site officer may be req</w:t>
      </w:r>
      <w:r>
        <w:t>uired at this site.</w:t>
      </w:r>
    </w:p>
    <w:p w:rsidR="00437C84" w:rsidRDefault="00437C84" w:rsidP="00437C84">
      <w:pPr>
        <w:spacing w:after="0" w:line="240" w:lineRule="auto"/>
      </w:pPr>
    </w:p>
    <w:p w:rsidR="00437C84" w:rsidRPr="00423852" w:rsidRDefault="00437C84" w:rsidP="00437C84">
      <w:pPr>
        <w:spacing w:after="0" w:line="240" w:lineRule="auto"/>
        <w:rPr>
          <w:b/>
        </w:rPr>
      </w:pPr>
      <w:r w:rsidRPr="00423852">
        <w:rPr>
          <w:b/>
        </w:rPr>
        <w:t>Water Supply Officer</w:t>
      </w:r>
    </w:p>
    <w:p w:rsidR="00437C84" w:rsidRDefault="00437C84" w:rsidP="000474CC">
      <w:pPr>
        <w:numPr>
          <w:ilvl w:val="0"/>
          <w:numId w:val="15"/>
        </w:numPr>
        <w:spacing w:after="0" w:line="240" w:lineRule="auto"/>
      </w:pPr>
      <w:r w:rsidRPr="00423852">
        <w:rPr>
          <w:b/>
        </w:rPr>
        <w:t>GOAL</w:t>
      </w:r>
      <w:r>
        <w:t xml:space="preserve">: To establish and maintain continuous water supply for rural fire ground operations using primarily </w:t>
      </w:r>
      <w:r w:rsidR="000474CC" w:rsidRPr="000474CC">
        <w:t>mo</w:t>
      </w:r>
      <w:r w:rsidR="000474CC">
        <w:t>bile water supply/tankers/tender</w:t>
      </w:r>
      <w:r>
        <w:t>s to deliver water to the fire ground.</w:t>
      </w:r>
    </w:p>
    <w:p w:rsidR="00437C84" w:rsidRDefault="00437C84" w:rsidP="00437C84">
      <w:pPr>
        <w:spacing w:after="0" w:line="240" w:lineRule="auto"/>
      </w:pPr>
    </w:p>
    <w:p w:rsidR="00437C84" w:rsidRDefault="00437C84" w:rsidP="000474CC">
      <w:pPr>
        <w:numPr>
          <w:ilvl w:val="0"/>
          <w:numId w:val="15"/>
        </w:numPr>
        <w:spacing w:after="0" w:line="240" w:lineRule="auto"/>
      </w:pPr>
      <w:r w:rsidRPr="00423852">
        <w:rPr>
          <w:b/>
        </w:rPr>
        <w:t>INTENTION</w:t>
      </w:r>
      <w:r>
        <w:t xml:space="preserve">: To provide uniform operations with departments participating in </w:t>
      </w:r>
      <w:r w:rsidR="000474CC" w:rsidRPr="000474CC">
        <w:t>mobile water supply/tanker/tender</w:t>
      </w:r>
      <w:r>
        <w:t xml:space="preserve"> shuttle and water supply operations. These guidelines are intended to be followed to eliminate confusion and provide an understanding of what should happen when the need arises for a </w:t>
      </w:r>
      <w:r w:rsidR="000474CC" w:rsidRPr="000474CC">
        <w:t>mobile water supply/tanker/tender</w:t>
      </w:r>
      <w:r>
        <w:t xml:space="preserve"> shuttle.</w:t>
      </w:r>
    </w:p>
    <w:p w:rsidR="00437C84" w:rsidRDefault="00437C84" w:rsidP="00437C84">
      <w:pPr>
        <w:spacing w:after="0" w:line="240" w:lineRule="auto"/>
      </w:pPr>
    </w:p>
    <w:p w:rsidR="00437C84" w:rsidRDefault="00437C84" w:rsidP="000474CC">
      <w:pPr>
        <w:numPr>
          <w:ilvl w:val="0"/>
          <w:numId w:val="15"/>
        </w:numPr>
        <w:spacing w:after="0" w:line="240" w:lineRule="auto"/>
      </w:pPr>
      <w:r w:rsidRPr="00423852">
        <w:rPr>
          <w:b/>
        </w:rPr>
        <w:t>PROCEDURE</w:t>
      </w:r>
      <w:r>
        <w:t xml:space="preserve">: The </w:t>
      </w:r>
      <w:r w:rsidR="00EB2CED">
        <w:t xml:space="preserve">officer in charge </w:t>
      </w:r>
      <w:r>
        <w:t xml:space="preserve">of the department requesting the </w:t>
      </w:r>
      <w:r w:rsidR="000474CC" w:rsidRPr="000474CC">
        <w:t>mobile water supply/tanker/tender</w:t>
      </w:r>
      <w:r w:rsidR="00EB2CED">
        <w:t xml:space="preserve"> task force </w:t>
      </w:r>
      <w:r>
        <w:t xml:space="preserve">shall appoint a </w:t>
      </w:r>
      <w:r w:rsidR="00EB2CED">
        <w:t>water supply officer</w:t>
      </w:r>
      <w:r>
        <w:t>. This position will be from the requesting department or from a mutual aid department and will be in charge of the dump site. The water supply officer shall be designated as (Water Supply) on the radio to all units responding.</w:t>
      </w:r>
    </w:p>
    <w:p w:rsidR="00423852" w:rsidRDefault="00423852" w:rsidP="00423852">
      <w:pPr>
        <w:spacing w:after="0" w:line="240" w:lineRule="auto"/>
        <w:ind w:left="720"/>
      </w:pPr>
    </w:p>
    <w:p w:rsidR="00437C84" w:rsidRDefault="00437C84" w:rsidP="00423852">
      <w:pPr>
        <w:spacing w:after="0" w:line="240" w:lineRule="auto"/>
        <w:ind w:left="720"/>
      </w:pPr>
      <w:r>
        <w:t xml:space="preserve">Water </w:t>
      </w:r>
      <w:r w:rsidR="00EB2CED">
        <w:t xml:space="preserve">supply officer </w:t>
      </w:r>
      <w:r>
        <w:t xml:space="preserve">shall check with the </w:t>
      </w:r>
      <w:r w:rsidR="00EB2CED">
        <w:t xml:space="preserve">incident commander </w:t>
      </w:r>
      <w:r>
        <w:t xml:space="preserve">to find out the required flow in gallons per minute needed at the fire scene. If a ladder or quint has been requested the flow should be a minimum of five hundred (500) gpm. If the required flow is unknown, </w:t>
      </w:r>
      <w:r w:rsidR="00EB2CED">
        <w:t xml:space="preserve">water supply </w:t>
      </w:r>
      <w:r>
        <w:t>will try to achieve a minimum of four hundred (400) gpm. This flow will adequately flow two (2) 1 ¾ hand lines.</w:t>
      </w:r>
    </w:p>
    <w:p w:rsidR="00423852" w:rsidRDefault="00423852" w:rsidP="00423852">
      <w:pPr>
        <w:spacing w:after="0" w:line="240" w:lineRule="auto"/>
        <w:ind w:left="720"/>
      </w:pPr>
    </w:p>
    <w:p w:rsidR="00437C84" w:rsidRDefault="00437C84" w:rsidP="00423852">
      <w:pPr>
        <w:spacing w:after="0" w:line="240" w:lineRule="auto"/>
        <w:ind w:left="720"/>
      </w:pPr>
      <w:r>
        <w:t xml:space="preserve">Water </w:t>
      </w:r>
      <w:r w:rsidR="00EB2CED">
        <w:t>suppl</w:t>
      </w:r>
      <w:r>
        <w:t xml:space="preserve">y </w:t>
      </w:r>
      <w:r w:rsidR="00EB2CED">
        <w:t xml:space="preserve">officer </w:t>
      </w:r>
      <w:r>
        <w:t xml:space="preserve">will coordinate the dump site setup and the supply lines to the fire ground. Water </w:t>
      </w:r>
      <w:r w:rsidR="00EB2CED">
        <w:t>supp</w:t>
      </w:r>
      <w:r>
        <w:t xml:space="preserve">ly will set up staging for the </w:t>
      </w:r>
      <w:r w:rsidR="000474CC" w:rsidRPr="000474CC">
        <w:t>mo</w:t>
      </w:r>
      <w:r w:rsidR="000474CC">
        <w:t>bile water supply/tankers/tender</w:t>
      </w:r>
      <w:r>
        <w:t xml:space="preserve">s at a remote location from the dump site to alleviate congestion and accident potential at the dump site. Water </w:t>
      </w:r>
      <w:r w:rsidR="00EB2CED">
        <w:t>supply</w:t>
      </w:r>
      <w:r>
        <w:t xml:space="preserve"> </w:t>
      </w:r>
      <w:r w:rsidR="00EB2CED">
        <w:t xml:space="preserve">officer </w:t>
      </w:r>
      <w:r>
        <w:t xml:space="preserve">will need to have radio communication to talk to the </w:t>
      </w:r>
      <w:r w:rsidR="000474CC" w:rsidRPr="000474CC">
        <w:t>mobile water suppl</w:t>
      </w:r>
      <w:r w:rsidR="000474CC">
        <w:t>y/tankers/tender</w:t>
      </w:r>
      <w:r>
        <w:t xml:space="preserve">s and </w:t>
      </w:r>
      <w:r w:rsidR="00EB2CED">
        <w:t>the incident commander</w:t>
      </w:r>
      <w:r>
        <w:t>.</w:t>
      </w:r>
    </w:p>
    <w:p w:rsidR="00423852" w:rsidRDefault="00423852" w:rsidP="00423852">
      <w:pPr>
        <w:spacing w:after="0" w:line="240" w:lineRule="auto"/>
        <w:ind w:left="720"/>
      </w:pPr>
    </w:p>
    <w:p w:rsidR="00437C84" w:rsidRDefault="000474CC" w:rsidP="00423852">
      <w:pPr>
        <w:spacing w:after="0" w:line="240" w:lineRule="auto"/>
        <w:ind w:left="720"/>
      </w:pPr>
      <w:r>
        <w:t>M</w:t>
      </w:r>
      <w:r w:rsidRPr="000474CC">
        <w:t>obile water supply/tanker/tender</w:t>
      </w:r>
      <w:r w:rsidR="00437C84">
        <w:t xml:space="preserve"> radio traffic is to be held to minimum. Do not advise status of location unless asked by </w:t>
      </w:r>
      <w:r w:rsidR="00EB2CED">
        <w:t>water supply officer</w:t>
      </w:r>
      <w:r w:rsidR="00437C84">
        <w:t xml:space="preserve">. Water </w:t>
      </w:r>
      <w:r w:rsidR="00EB2CED">
        <w:t xml:space="preserve">supply </w:t>
      </w:r>
      <w:r w:rsidR="00437C84">
        <w:t xml:space="preserve">will advise incoming </w:t>
      </w:r>
      <w:r w:rsidR="008177FF" w:rsidRPr="008177FF">
        <w:t>mo</w:t>
      </w:r>
      <w:r w:rsidR="008177FF">
        <w:t>bile water supply/tankers/tender</w:t>
      </w:r>
      <w:r w:rsidR="00437C84">
        <w:t>s which dump tank to use in a timely manner so tanker drivers can respond and react accordingly.</w:t>
      </w:r>
    </w:p>
    <w:p w:rsidR="00437C84" w:rsidRDefault="00437C84" w:rsidP="00437C84">
      <w:pPr>
        <w:spacing w:after="0" w:line="240" w:lineRule="auto"/>
      </w:pPr>
      <w:r>
        <w:t xml:space="preserve"> </w:t>
      </w:r>
    </w:p>
    <w:p w:rsidR="00437C84" w:rsidRPr="00423852" w:rsidRDefault="008177FF" w:rsidP="00437C84">
      <w:pPr>
        <w:spacing w:after="0" w:line="240" w:lineRule="auto"/>
        <w:rPr>
          <w:b/>
        </w:rPr>
      </w:pPr>
      <w:r>
        <w:rPr>
          <w:b/>
        </w:rPr>
        <w:br w:type="page"/>
      </w:r>
      <w:r w:rsidR="00437C84" w:rsidRPr="00423852">
        <w:rPr>
          <w:b/>
        </w:rPr>
        <w:lastRenderedPageBreak/>
        <w:t>General</w:t>
      </w:r>
    </w:p>
    <w:p w:rsidR="00423852" w:rsidRDefault="00423852" w:rsidP="00437C84">
      <w:pPr>
        <w:spacing w:after="0" w:line="240" w:lineRule="auto"/>
      </w:pPr>
    </w:p>
    <w:p w:rsidR="00437C84" w:rsidRPr="00423852" w:rsidRDefault="00437C84" w:rsidP="00437C84">
      <w:pPr>
        <w:spacing w:after="0" w:line="240" w:lineRule="auto"/>
        <w:rPr>
          <w:b/>
        </w:rPr>
      </w:pPr>
      <w:r w:rsidRPr="00423852">
        <w:rPr>
          <w:b/>
        </w:rPr>
        <w:t xml:space="preserve">DEPARTMENT </w:t>
      </w:r>
      <w:r w:rsidR="008177FF" w:rsidRPr="008177FF">
        <w:rPr>
          <w:b/>
        </w:rPr>
        <w:t>MOBILE WATER SUPPLY/TANKER</w:t>
      </w:r>
      <w:r w:rsidR="008177FF">
        <w:rPr>
          <w:b/>
        </w:rPr>
        <w:t>s</w:t>
      </w:r>
      <w:r w:rsidR="008177FF" w:rsidRPr="008177FF">
        <w:rPr>
          <w:b/>
        </w:rPr>
        <w:t>/TENDER</w:t>
      </w:r>
      <w:r w:rsidR="008177FF">
        <w:rPr>
          <w:b/>
        </w:rPr>
        <w:t>s</w:t>
      </w:r>
      <w:r w:rsidR="008177FF" w:rsidRPr="00173005">
        <w:t xml:space="preserve"> </w:t>
      </w:r>
      <w:r w:rsidRPr="00423852">
        <w:rPr>
          <w:b/>
        </w:rPr>
        <w:t>ENGINES</w:t>
      </w:r>
    </w:p>
    <w:p w:rsidR="00423852" w:rsidRPr="00423852" w:rsidRDefault="00423852" w:rsidP="00437C84">
      <w:pPr>
        <w:spacing w:after="0" w:line="240" w:lineRule="auto"/>
        <w:rPr>
          <w:b/>
        </w:rPr>
      </w:pPr>
    </w:p>
    <w:p w:rsidR="00423852" w:rsidRPr="00423852" w:rsidRDefault="00423852" w:rsidP="00437C84">
      <w:pPr>
        <w:spacing w:after="0" w:line="240" w:lineRule="auto"/>
        <w:rPr>
          <w:b/>
        </w:rPr>
      </w:pPr>
      <w:r w:rsidRPr="00423852">
        <w:rPr>
          <w:b/>
        </w:rPr>
        <w:t>EXAMPLE</w:t>
      </w:r>
      <w:r>
        <w:rPr>
          <w:b/>
        </w:rPr>
        <w:t>:</w:t>
      </w:r>
    </w:p>
    <w:p w:rsidR="00423852" w:rsidRDefault="00423852" w:rsidP="00423852">
      <w:pPr>
        <w:spacing w:after="0" w:line="240" w:lineRule="auto"/>
        <w:jc w:val="center"/>
      </w:pPr>
    </w:p>
    <w:p w:rsidR="00423852" w:rsidRPr="00423852" w:rsidRDefault="00423852" w:rsidP="00423852">
      <w:pPr>
        <w:spacing w:after="120" w:line="240" w:lineRule="auto"/>
        <w:jc w:val="center"/>
        <w:rPr>
          <w:b/>
        </w:rPr>
      </w:pPr>
      <w:r w:rsidRPr="00423852">
        <w:rPr>
          <w:b/>
        </w:rPr>
        <w:t>My Town Fire Department</w:t>
      </w:r>
    </w:p>
    <w:tbl>
      <w:tblPr>
        <w:tblW w:w="0" w:type="auto"/>
        <w:jc w:val="center"/>
        <w:tblLook w:val="04A0" w:firstRow="1" w:lastRow="0" w:firstColumn="1" w:lastColumn="0" w:noHBand="0" w:noVBand="1"/>
      </w:tblPr>
      <w:tblGrid>
        <w:gridCol w:w="4500"/>
        <w:gridCol w:w="3730"/>
      </w:tblGrid>
      <w:tr w:rsidR="00423852" w:rsidRPr="008177FF" w:rsidTr="008177FF">
        <w:trPr>
          <w:jc w:val="center"/>
        </w:trPr>
        <w:tc>
          <w:tcPr>
            <w:tcW w:w="4500" w:type="dxa"/>
            <w:shd w:val="clear" w:color="auto" w:fill="auto"/>
          </w:tcPr>
          <w:p w:rsidR="00423852" w:rsidRPr="008177FF" w:rsidRDefault="00423852" w:rsidP="008177FF">
            <w:pPr>
              <w:spacing w:before="40" w:after="40" w:line="240" w:lineRule="auto"/>
              <w:rPr>
                <w:b/>
                <w:u w:val="single"/>
              </w:rPr>
            </w:pPr>
            <w:r w:rsidRPr="008177FF">
              <w:rPr>
                <w:b/>
                <w:u w:val="single"/>
              </w:rPr>
              <w:t>1</w:t>
            </w:r>
            <w:r w:rsidRPr="008177FF">
              <w:rPr>
                <w:b/>
                <w:u w:val="single"/>
                <w:vertAlign w:val="superscript"/>
              </w:rPr>
              <w:t>st</w:t>
            </w:r>
            <w:r w:rsidRPr="008177FF">
              <w:rPr>
                <w:b/>
                <w:u w:val="single"/>
              </w:rPr>
              <w:t xml:space="preserve"> Call</w:t>
            </w:r>
          </w:p>
        </w:tc>
        <w:tc>
          <w:tcPr>
            <w:tcW w:w="3730" w:type="dxa"/>
            <w:shd w:val="clear" w:color="auto" w:fill="auto"/>
          </w:tcPr>
          <w:p w:rsidR="00423852" w:rsidRPr="008177FF" w:rsidRDefault="00423852" w:rsidP="008177FF">
            <w:pPr>
              <w:spacing w:before="40" w:after="40" w:line="240" w:lineRule="auto"/>
              <w:rPr>
                <w:b/>
                <w:u w:val="single"/>
              </w:rPr>
            </w:pPr>
            <w:r w:rsidRPr="008177FF">
              <w:rPr>
                <w:b/>
                <w:u w:val="single"/>
              </w:rPr>
              <w:t>2</w:t>
            </w:r>
            <w:r w:rsidRPr="008177FF">
              <w:rPr>
                <w:b/>
                <w:u w:val="single"/>
                <w:vertAlign w:val="superscript"/>
              </w:rPr>
              <w:t>nd</w:t>
            </w:r>
            <w:r w:rsidRPr="008177FF">
              <w:rPr>
                <w:b/>
                <w:u w:val="single"/>
              </w:rPr>
              <w:t xml:space="preserve"> Call</w:t>
            </w:r>
          </w:p>
        </w:tc>
      </w:tr>
      <w:tr w:rsidR="00423852" w:rsidTr="008177FF">
        <w:trPr>
          <w:jc w:val="center"/>
        </w:trPr>
        <w:tc>
          <w:tcPr>
            <w:tcW w:w="4500" w:type="dxa"/>
            <w:shd w:val="clear" w:color="auto" w:fill="auto"/>
          </w:tcPr>
          <w:p w:rsidR="00423852" w:rsidRDefault="008177FF" w:rsidP="008177FF">
            <w:pPr>
              <w:spacing w:before="40" w:after="40" w:line="240" w:lineRule="auto"/>
            </w:pPr>
            <w:r w:rsidRPr="008177FF">
              <w:t>Mobile Water Supply/Tanker/Tender</w:t>
            </w:r>
            <w:r>
              <w:t xml:space="preserve">, </w:t>
            </w:r>
            <w:r w:rsidR="005F596A">
              <w:t xml:space="preserve">Engine </w:t>
            </w:r>
          </w:p>
        </w:tc>
        <w:tc>
          <w:tcPr>
            <w:tcW w:w="3730" w:type="dxa"/>
            <w:shd w:val="clear" w:color="auto" w:fill="auto"/>
          </w:tcPr>
          <w:p w:rsidR="00423852" w:rsidRDefault="008177FF" w:rsidP="008177FF">
            <w:pPr>
              <w:spacing w:before="40" w:after="40" w:line="240" w:lineRule="auto"/>
            </w:pPr>
            <w:r w:rsidRPr="008177FF">
              <w:t>Mobile Water Supply/Tanker/Tender</w:t>
            </w:r>
          </w:p>
        </w:tc>
      </w:tr>
      <w:tr w:rsidR="00423852" w:rsidTr="008177FF">
        <w:trPr>
          <w:jc w:val="center"/>
        </w:trPr>
        <w:tc>
          <w:tcPr>
            <w:tcW w:w="4500" w:type="dxa"/>
            <w:shd w:val="clear" w:color="auto" w:fill="auto"/>
          </w:tcPr>
          <w:p w:rsidR="00423852" w:rsidRDefault="008177FF" w:rsidP="008177FF">
            <w:pPr>
              <w:spacing w:before="40" w:after="40" w:line="240" w:lineRule="auto"/>
            </w:pPr>
            <w:r w:rsidRPr="008177FF">
              <w:t>Mobile Water Supply/Tanker/Tender</w:t>
            </w:r>
          </w:p>
        </w:tc>
        <w:tc>
          <w:tcPr>
            <w:tcW w:w="3730" w:type="dxa"/>
            <w:shd w:val="clear" w:color="auto" w:fill="auto"/>
          </w:tcPr>
          <w:p w:rsidR="00423852" w:rsidRDefault="008177FF" w:rsidP="008177FF">
            <w:pPr>
              <w:spacing w:before="40" w:after="40" w:line="240" w:lineRule="auto"/>
            </w:pPr>
            <w:r w:rsidRPr="00173005">
              <w:t>Mobile Water Supply/Tanker/Tender</w:t>
            </w:r>
          </w:p>
        </w:tc>
      </w:tr>
      <w:tr w:rsidR="00423852" w:rsidTr="008177FF">
        <w:trPr>
          <w:jc w:val="center"/>
        </w:trPr>
        <w:tc>
          <w:tcPr>
            <w:tcW w:w="4500" w:type="dxa"/>
            <w:shd w:val="clear" w:color="auto" w:fill="auto"/>
          </w:tcPr>
          <w:p w:rsidR="00423852" w:rsidRDefault="008177FF" w:rsidP="008177FF">
            <w:pPr>
              <w:spacing w:before="40" w:after="40" w:line="240" w:lineRule="auto"/>
            </w:pPr>
            <w:r w:rsidRPr="00173005">
              <w:t>Mobile Water Supply/Tanker/Tender</w:t>
            </w:r>
          </w:p>
        </w:tc>
        <w:tc>
          <w:tcPr>
            <w:tcW w:w="3730" w:type="dxa"/>
            <w:shd w:val="clear" w:color="auto" w:fill="auto"/>
          </w:tcPr>
          <w:p w:rsidR="00423852" w:rsidRDefault="008177FF" w:rsidP="008177FF">
            <w:pPr>
              <w:spacing w:before="40" w:after="40" w:line="240" w:lineRule="auto"/>
            </w:pPr>
            <w:r w:rsidRPr="00173005">
              <w:t>Mobile Water Supply/Tanker/Tender</w:t>
            </w:r>
          </w:p>
        </w:tc>
      </w:tr>
      <w:tr w:rsidR="00423852" w:rsidTr="008177FF">
        <w:trPr>
          <w:jc w:val="center"/>
        </w:trPr>
        <w:tc>
          <w:tcPr>
            <w:tcW w:w="4500" w:type="dxa"/>
            <w:shd w:val="clear" w:color="auto" w:fill="auto"/>
          </w:tcPr>
          <w:p w:rsidR="00423852" w:rsidRDefault="008177FF" w:rsidP="008177FF">
            <w:pPr>
              <w:spacing w:before="40" w:after="40" w:line="240" w:lineRule="auto"/>
            </w:pPr>
            <w:r w:rsidRPr="00173005">
              <w:t>Mobile Water Supply/Tanker/Tender</w:t>
            </w:r>
          </w:p>
        </w:tc>
        <w:tc>
          <w:tcPr>
            <w:tcW w:w="3730" w:type="dxa"/>
            <w:shd w:val="clear" w:color="auto" w:fill="auto"/>
          </w:tcPr>
          <w:p w:rsidR="00423852" w:rsidRDefault="008177FF" w:rsidP="008177FF">
            <w:pPr>
              <w:spacing w:before="40" w:after="40" w:line="240" w:lineRule="auto"/>
            </w:pPr>
            <w:r w:rsidRPr="00173005">
              <w:t>Mobile Water Supply/Tanker/Tender</w:t>
            </w:r>
          </w:p>
        </w:tc>
      </w:tr>
      <w:tr w:rsidR="00423852" w:rsidTr="008177FF">
        <w:trPr>
          <w:jc w:val="center"/>
        </w:trPr>
        <w:tc>
          <w:tcPr>
            <w:tcW w:w="4500" w:type="dxa"/>
            <w:shd w:val="clear" w:color="auto" w:fill="auto"/>
          </w:tcPr>
          <w:p w:rsidR="00423852" w:rsidRDefault="008177FF" w:rsidP="008177FF">
            <w:pPr>
              <w:spacing w:before="40" w:after="40" w:line="240" w:lineRule="auto"/>
            </w:pPr>
            <w:r w:rsidRPr="00173005">
              <w:t>Mobile Water Supply/Tanker/Tender</w:t>
            </w:r>
            <w:r>
              <w:t xml:space="preserve">, </w:t>
            </w:r>
            <w:r w:rsidR="005F596A">
              <w:t xml:space="preserve">Engine </w:t>
            </w:r>
          </w:p>
        </w:tc>
        <w:tc>
          <w:tcPr>
            <w:tcW w:w="3730" w:type="dxa"/>
            <w:shd w:val="clear" w:color="auto" w:fill="auto"/>
          </w:tcPr>
          <w:p w:rsidR="00423852" w:rsidRDefault="008177FF" w:rsidP="008177FF">
            <w:pPr>
              <w:spacing w:before="40" w:after="40" w:line="240" w:lineRule="auto"/>
            </w:pPr>
            <w:r w:rsidRPr="00173005">
              <w:t>Mobile Water Supply/Tanker/Tender</w:t>
            </w:r>
          </w:p>
        </w:tc>
      </w:tr>
    </w:tbl>
    <w:p w:rsidR="00423852" w:rsidRDefault="00423852" w:rsidP="00437C84">
      <w:pPr>
        <w:spacing w:after="0" w:line="240" w:lineRule="auto"/>
      </w:pPr>
    </w:p>
    <w:p w:rsidR="00437C84" w:rsidRDefault="00437C84" w:rsidP="00423852">
      <w:pPr>
        <w:spacing w:after="0" w:line="240" w:lineRule="auto"/>
        <w:ind w:left="1710"/>
      </w:pPr>
      <w:r>
        <w:t xml:space="preserve">Engines should proceed to the nearest fill sites to load tankers. </w:t>
      </w:r>
    </w:p>
    <w:p w:rsidR="00437C84" w:rsidRDefault="00437C84" w:rsidP="00423852">
      <w:pPr>
        <w:spacing w:after="0" w:line="240" w:lineRule="auto"/>
        <w:ind w:left="1710"/>
      </w:pPr>
      <w:r>
        <w:t>Contact Command or the Water Supply Officer for directions.</w:t>
      </w:r>
    </w:p>
    <w:p w:rsidR="00437C84" w:rsidRDefault="00437C84" w:rsidP="00437C84">
      <w:pPr>
        <w:spacing w:after="0" w:line="240" w:lineRule="auto"/>
      </w:pPr>
    </w:p>
    <w:p w:rsidR="002865D3" w:rsidRPr="0085680C" w:rsidRDefault="002865D3"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B87"/>
    <w:multiLevelType w:val="hybridMultilevel"/>
    <w:tmpl w:val="D36A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D6727"/>
    <w:multiLevelType w:val="hybridMultilevel"/>
    <w:tmpl w:val="C1EC1C12"/>
    <w:lvl w:ilvl="0" w:tplc="61BCD6D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B6C9E"/>
    <w:multiLevelType w:val="hybridMultilevel"/>
    <w:tmpl w:val="52F03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FD38A9"/>
    <w:multiLevelType w:val="hybridMultilevel"/>
    <w:tmpl w:val="5380BAEE"/>
    <w:lvl w:ilvl="0" w:tplc="902A261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3B60AB"/>
    <w:multiLevelType w:val="hybridMultilevel"/>
    <w:tmpl w:val="AF4A4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07325"/>
    <w:multiLevelType w:val="hybridMultilevel"/>
    <w:tmpl w:val="32B24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B4016D"/>
    <w:multiLevelType w:val="hybridMultilevel"/>
    <w:tmpl w:val="D07846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063CE5"/>
    <w:multiLevelType w:val="hybridMultilevel"/>
    <w:tmpl w:val="C2A02F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A05D38"/>
    <w:multiLevelType w:val="hybridMultilevel"/>
    <w:tmpl w:val="FB82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27457"/>
    <w:multiLevelType w:val="hybridMultilevel"/>
    <w:tmpl w:val="3EE8D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72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7"/>
  </w:num>
  <w:num w:numId="5">
    <w:abstractNumId w:val="6"/>
  </w:num>
  <w:num w:numId="6">
    <w:abstractNumId w:val="14"/>
  </w:num>
  <w:num w:numId="7">
    <w:abstractNumId w:val="2"/>
  </w:num>
  <w:num w:numId="8">
    <w:abstractNumId w:val="12"/>
  </w:num>
  <w:num w:numId="9">
    <w:abstractNumId w:val="8"/>
  </w:num>
  <w:num w:numId="10">
    <w:abstractNumId w:val="9"/>
  </w:num>
  <w:num w:numId="11">
    <w:abstractNumId w:val="13"/>
  </w:num>
  <w:num w:numId="12">
    <w:abstractNumId w:val="4"/>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474CC"/>
    <w:rsid w:val="00052E38"/>
    <w:rsid w:val="0007426C"/>
    <w:rsid w:val="00173005"/>
    <w:rsid w:val="00285277"/>
    <w:rsid w:val="002865D3"/>
    <w:rsid w:val="003A0CDB"/>
    <w:rsid w:val="003B30DC"/>
    <w:rsid w:val="00400614"/>
    <w:rsid w:val="00423852"/>
    <w:rsid w:val="00437C84"/>
    <w:rsid w:val="005337CC"/>
    <w:rsid w:val="005744AA"/>
    <w:rsid w:val="005B5039"/>
    <w:rsid w:val="005F596A"/>
    <w:rsid w:val="00667644"/>
    <w:rsid w:val="006820A9"/>
    <w:rsid w:val="006C7A24"/>
    <w:rsid w:val="006D07BA"/>
    <w:rsid w:val="00726BA6"/>
    <w:rsid w:val="00753CCE"/>
    <w:rsid w:val="007562B4"/>
    <w:rsid w:val="0079425E"/>
    <w:rsid w:val="008154E4"/>
    <w:rsid w:val="008177FF"/>
    <w:rsid w:val="0085680C"/>
    <w:rsid w:val="008A1623"/>
    <w:rsid w:val="008A7EA1"/>
    <w:rsid w:val="008D7A5D"/>
    <w:rsid w:val="0094031C"/>
    <w:rsid w:val="009710F3"/>
    <w:rsid w:val="00976406"/>
    <w:rsid w:val="009C6980"/>
    <w:rsid w:val="00A7340A"/>
    <w:rsid w:val="00AF6122"/>
    <w:rsid w:val="00B7609F"/>
    <w:rsid w:val="00B77D3E"/>
    <w:rsid w:val="00BA0EDF"/>
    <w:rsid w:val="00C16BE5"/>
    <w:rsid w:val="00C527A0"/>
    <w:rsid w:val="00C941A7"/>
    <w:rsid w:val="00CC24CD"/>
    <w:rsid w:val="00D154FD"/>
    <w:rsid w:val="00D20271"/>
    <w:rsid w:val="00D70884"/>
    <w:rsid w:val="00DD7D98"/>
    <w:rsid w:val="00E2670E"/>
    <w:rsid w:val="00EA03C6"/>
    <w:rsid w:val="00EB2CED"/>
    <w:rsid w:val="00EF798C"/>
    <w:rsid w:val="00F309AB"/>
    <w:rsid w:val="00F40AE2"/>
    <w:rsid w:val="00F60204"/>
    <w:rsid w:val="00F92F13"/>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A3DEC9-0049-4EA3-8AAD-3ADE7078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33089716">
      <w:bodyDiv w:val="1"/>
      <w:marLeft w:val="0"/>
      <w:marRight w:val="0"/>
      <w:marTop w:val="0"/>
      <w:marBottom w:val="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41241253">
      <w:bodyDiv w:val="1"/>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1893</Words>
  <Characters>10794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2018-11-30T13:29:00Z</cp:lastPrinted>
  <dcterms:created xsi:type="dcterms:W3CDTF">2019-03-22T15:23:00Z</dcterms:created>
  <dcterms:modified xsi:type="dcterms:W3CDTF">2019-03-22T15:23:00Z</dcterms:modified>
</cp:coreProperties>
</file>