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BC0906"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FB68FA"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Sprinklered Building Operations</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9F5FD6" w:rsidP="008A7EA1">
      <w:pPr>
        <w:spacing w:after="0" w:line="240" w:lineRule="auto"/>
      </w:pPr>
      <w:r w:rsidRPr="009F5FD6">
        <w:t>To provide guidelines for operations at buildings that have sprinkler systems.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9F5FD6" w:rsidRDefault="009F5FD6" w:rsidP="009F5FD6">
      <w:pPr>
        <w:numPr>
          <w:ilvl w:val="0"/>
          <w:numId w:val="7"/>
        </w:numPr>
        <w:spacing w:after="0" w:line="240" w:lineRule="auto"/>
      </w:pPr>
      <w:r>
        <w:t>It shall be the responsibility of the Incident Commander to ensure that the sprinkler system is supplemented by pumping a fire department connection in the initial stages of an incident.</w:t>
      </w:r>
    </w:p>
    <w:p w:rsidR="009F5FD6" w:rsidRDefault="009F5FD6" w:rsidP="009F5FD6">
      <w:pPr>
        <w:spacing w:after="0" w:line="240" w:lineRule="auto"/>
      </w:pPr>
    </w:p>
    <w:p w:rsidR="009F5FD6" w:rsidRDefault="009F5FD6" w:rsidP="009F5FD6">
      <w:pPr>
        <w:numPr>
          <w:ilvl w:val="0"/>
          <w:numId w:val="7"/>
        </w:numPr>
        <w:spacing w:after="0" w:line="240" w:lineRule="auto"/>
      </w:pPr>
      <w:r>
        <w:t>The initial arriving engine shall position near the fire department connection and perform one of the following operations:</w:t>
      </w:r>
    </w:p>
    <w:p w:rsidR="009F5FD6" w:rsidRDefault="009F5FD6" w:rsidP="009F5FD6">
      <w:pPr>
        <w:numPr>
          <w:ilvl w:val="1"/>
          <w:numId w:val="7"/>
        </w:numPr>
        <w:spacing w:after="0" w:line="240" w:lineRule="auto"/>
      </w:pPr>
      <w:r>
        <w:t>Fire department connection on the building:</w:t>
      </w:r>
    </w:p>
    <w:p w:rsidR="009F5FD6" w:rsidRDefault="009F5FD6" w:rsidP="009F5FD6">
      <w:pPr>
        <w:numPr>
          <w:ilvl w:val="2"/>
          <w:numId w:val="7"/>
        </w:numPr>
        <w:spacing w:after="0" w:line="240" w:lineRule="auto"/>
      </w:pPr>
      <w:r>
        <w:t xml:space="preserve">Connect two </w:t>
      </w:r>
      <w:r w:rsidR="00FB68FA">
        <w:t>________</w:t>
      </w:r>
      <w:r>
        <w:t xml:space="preserve"> hose lines to the Siamese.</w:t>
      </w:r>
    </w:p>
    <w:p w:rsidR="009F5FD6" w:rsidRDefault="009F5FD6" w:rsidP="009F5FD6">
      <w:pPr>
        <w:numPr>
          <w:ilvl w:val="1"/>
          <w:numId w:val="7"/>
        </w:numPr>
        <w:spacing w:after="0" w:line="240" w:lineRule="auto"/>
      </w:pPr>
      <w:r>
        <w:t>Remote fire department connection:</w:t>
      </w:r>
    </w:p>
    <w:p w:rsidR="009F5FD6" w:rsidRDefault="009F5FD6" w:rsidP="009F5FD6">
      <w:pPr>
        <w:numPr>
          <w:ilvl w:val="2"/>
          <w:numId w:val="7"/>
        </w:numPr>
        <w:spacing w:after="0" w:line="240" w:lineRule="auto"/>
      </w:pPr>
      <w:r>
        <w:t xml:space="preserve">Connect a 5” hose with a 30 degree fitting or connect two 2 1/2“ hose lines. </w:t>
      </w:r>
    </w:p>
    <w:p w:rsidR="009F5FD6" w:rsidRDefault="009F5FD6" w:rsidP="009F5FD6">
      <w:pPr>
        <w:spacing w:after="0" w:line="240" w:lineRule="auto"/>
      </w:pPr>
    </w:p>
    <w:p w:rsidR="009F5FD6" w:rsidRDefault="009F5FD6" w:rsidP="009F5FD6">
      <w:pPr>
        <w:numPr>
          <w:ilvl w:val="0"/>
          <w:numId w:val="7"/>
        </w:numPr>
        <w:spacing w:after="0" w:line="240" w:lineRule="auto"/>
      </w:pPr>
      <w:r>
        <w:t>If the building has a standpipe system, the standpipe GOG will take precedence.</w:t>
      </w:r>
    </w:p>
    <w:p w:rsidR="009F5FD6" w:rsidRDefault="009F5FD6" w:rsidP="009F5FD6">
      <w:pPr>
        <w:spacing w:after="0" w:line="240" w:lineRule="auto"/>
      </w:pPr>
    </w:p>
    <w:p w:rsidR="009F5FD6" w:rsidRDefault="009F5FD6" w:rsidP="009F5FD6">
      <w:pPr>
        <w:numPr>
          <w:ilvl w:val="0"/>
          <w:numId w:val="7"/>
        </w:numPr>
        <w:spacing w:after="0" w:line="240" w:lineRule="auto"/>
      </w:pPr>
      <w:r>
        <w:t>The sprinkler, system shall be pumped at 150 psi at the discharge of the engine. If the engine cannot maintain 150 psi, this means too many sprinkler heads have fused and an additional engine will be required to help supply the system.</w:t>
      </w:r>
    </w:p>
    <w:p w:rsidR="009F5FD6" w:rsidRDefault="009F5FD6" w:rsidP="009F5FD6">
      <w:pPr>
        <w:spacing w:after="0" w:line="240" w:lineRule="auto"/>
      </w:pPr>
    </w:p>
    <w:p w:rsidR="009F5FD6" w:rsidRDefault="009F5FD6" w:rsidP="009F5FD6">
      <w:pPr>
        <w:numPr>
          <w:ilvl w:val="0"/>
          <w:numId w:val="7"/>
        </w:numPr>
        <w:spacing w:after="0" w:line="240" w:lineRule="auto"/>
      </w:pPr>
      <w:r>
        <w:t>Pump operators should be aware of the possibility of pumping against a closed or defective check valve. This can be accomplished by closing the discharge of the hose supplying the sprinkler. If the check valve was open, an increase in pump pressure should occur. If the valve was closed, there will be no increase in- the pump pressure because water was not entering the system. The pump operator shall immediately notify the IC if’ water is not entering the system.</w:t>
      </w:r>
    </w:p>
    <w:p w:rsidR="009F5FD6" w:rsidRDefault="009F5FD6" w:rsidP="009F5FD6">
      <w:pPr>
        <w:spacing w:after="0" w:line="240" w:lineRule="auto"/>
      </w:pPr>
    </w:p>
    <w:p w:rsidR="009F5FD6" w:rsidRDefault="009F5FD6" w:rsidP="009F5FD6">
      <w:pPr>
        <w:numPr>
          <w:ilvl w:val="0"/>
          <w:numId w:val="7"/>
        </w:numPr>
        <w:spacing w:after="0" w:line="240" w:lineRule="auto"/>
      </w:pPr>
      <w:r>
        <w:t>The second arriving engine shall provide water supply to the initial engine. The use of private fire hydrants should be avoided because of the possibility of decreasing the flow of water to the sprinkler system.</w:t>
      </w:r>
    </w:p>
    <w:p w:rsidR="009F5FD6" w:rsidRDefault="009F5FD6" w:rsidP="009F5FD6">
      <w:pPr>
        <w:spacing w:after="0" w:line="240" w:lineRule="auto"/>
      </w:pP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9F5FD6">
        <w:t>6-OF-617</w:t>
      </w:r>
      <w:r>
        <w:t xml:space="preserve"> </w:t>
      </w:r>
      <w:r w:rsidR="007379CA">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27ABD"/>
    <w:multiLevelType w:val="hybridMultilevel"/>
    <w:tmpl w:val="10C83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1B79CF"/>
    <w:rsid w:val="00285277"/>
    <w:rsid w:val="002865D3"/>
    <w:rsid w:val="003B1531"/>
    <w:rsid w:val="003B30DC"/>
    <w:rsid w:val="003D6653"/>
    <w:rsid w:val="00400614"/>
    <w:rsid w:val="005337CC"/>
    <w:rsid w:val="005744AA"/>
    <w:rsid w:val="005B5039"/>
    <w:rsid w:val="00667644"/>
    <w:rsid w:val="006820A9"/>
    <w:rsid w:val="006C7A24"/>
    <w:rsid w:val="006D07BA"/>
    <w:rsid w:val="00726BA6"/>
    <w:rsid w:val="007379CA"/>
    <w:rsid w:val="00753CCE"/>
    <w:rsid w:val="007562B4"/>
    <w:rsid w:val="0079425E"/>
    <w:rsid w:val="008154E4"/>
    <w:rsid w:val="0085680C"/>
    <w:rsid w:val="008A1623"/>
    <w:rsid w:val="008A7EA1"/>
    <w:rsid w:val="008D7A5D"/>
    <w:rsid w:val="0094031C"/>
    <w:rsid w:val="009710F3"/>
    <w:rsid w:val="00976406"/>
    <w:rsid w:val="009F5FD6"/>
    <w:rsid w:val="00A020EF"/>
    <w:rsid w:val="00A7340A"/>
    <w:rsid w:val="00AF6122"/>
    <w:rsid w:val="00B1039A"/>
    <w:rsid w:val="00B7609F"/>
    <w:rsid w:val="00B77D3E"/>
    <w:rsid w:val="00BA0EDF"/>
    <w:rsid w:val="00BC0906"/>
    <w:rsid w:val="00C16BE5"/>
    <w:rsid w:val="00C527A0"/>
    <w:rsid w:val="00C90E04"/>
    <w:rsid w:val="00C941A7"/>
    <w:rsid w:val="00CC24CD"/>
    <w:rsid w:val="00D70884"/>
    <w:rsid w:val="00DD7D98"/>
    <w:rsid w:val="00E2670E"/>
    <w:rsid w:val="00EA03C6"/>
    <w:rsid w:val="00EF798C"/>
    <w:rsid w:val="00F309AB"/>
    <w:rsid w:val="00F40AE2"/>
    <w:rsid w:val="00F60204"/>
    <w:rsid w:val="00FB68FA"/>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6D3230-D19B-4F98-9ACA-37FE665E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2018-04-13T16:27:00Z</cp:lastPrinted>
  <dcterms:created xsi:type="dcterms:W3CDTF">2019-03-22T15:27:00Z</dcterms:created>
  <dcterms:modified xsi:type="dcterms:W3CDTF">2019-03-22T15:27:00Z</dcterms:modified>
</cp:coreProperties>
</file>