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0A5F02"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7578A4"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Standpipe Operations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7578A4" w:rsidP="008A7EA1">
      <w:pPr>
        <w:spacing w:after="0" w:line="240" w:lineRule="auto"/>
      </w:pPr>
      <w:r w:rsidRPr="007578A4">
        <w:t>To provide a standardized procedure for the use of standpipe operations in buildings with or without fixed standpipe systems.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7578A4" w:rsidRPr="007578A4" w:rsidRDefault="007578A4" w:rsidP="007578A4">
      <w:pPr>
        <w:spacing w:after="0" w:line="240" w:lineRule="auto"/>
        <w:rPr>
          <w:b/>
        </w:rPr>
      </w:pPr>
      <w:r w:rsidRPr="007578A4">
        <w:rPr>
          <w:b/>
        </w:rPr>
        <w:t>Equipment</w:t>
      </w:r>
    </w:p>
    <w:p w:rsidR="007578A4" w:rsidRDefault="007578A4" w:rsidP="007578A4">
      <w:pPr>
        <w:numPr>
          <w:ilvl w:val="0"/>
          <w:numId w:val="7"/>
        </w:numPr>
        <w:spacing w:after="0" w:line="240" w:lineRule="auto"/>
      </w:pPr>
      <w:r>
        <w:t>Standpipe operations require interior firefighting equipment, which should b</w:t>
      </w:r>
      <w:r w:rsidR="000B086B">
        <w:t>e</w:t>
      </w:r>
      <w:r>
        <w:t xml:space="preserve"> packaged together on apparatus for quick deployment:</w:t>
      </w:r>
    </w:p>
    <w:p w:rsidR="007578A4" w:rsidRDefault="007578A4" w:rsidP="007578A4">
      <w:pPr>
        <w:numPr>
          <w:ilvl w:val="1"/>
          <w:numId w:val="7"/>
        </w:numPr>
        <w:spacing w:after="0" w:line="240" w:lineRule="auto"/>
      </w:pPr>
      <w:r>
        <w:t>Standpipe Pack - shall consist of a minimum of 100’ of 1 3/4” attack hose with a fog nozzle and a 2 ½” to 1 1/2” reducer attached.</w:t>
      </w:r>
    </w:p>
    <w:p w:rsidR="007578A4" w:rsidRDefault="007578A4" w:rsidP="007578A4">
      <w:pPr>
        <w:numPr>
          <w:ilvl w:val="1"/>
          <w:numId w:val="7"/>
        </w:numPr>
        <w:spacing w:after="0" w:line="240" w:lineRule="auto"/>
      </w:pPr>
      <w:r>
        <w:t>Appliance Bag - shall consist of a short length (pony) of 2 1/2” hose, a 2 1/2” to 1 1/2” gated wye and spanner wrenches.</w:t>
      </w:r>
    </w:p>
    <w:p w:rsidR="007578A4" w:rsidRDefault="007578A4" w:rsidP="007578A4">
      <w:pPr>
        <w:spacing w:after="0" w:line="240" w:lineRule="auto"/>
      </w:pPr>
    </w:p>
    <w:p w:rsidR="007578A4" w:rsidRPr="007578A4" w:rsidRDefault="007578A4" w:rsidP="007578A4">
      <w:pPr>
        <w:spacing w:after="0" w:line="240" w:lineRule="auto"/>
        <w:rPr>
          <w:b/>
        </w:rPr>
      </w:pPr>
      <w:r w:rsidRPr="007578A4">
        <w:rPr>
          <w:b/>
        </w:rPr>
        <w:t>Procedure</w:t>
      </w:r>
    </w:p>
    <w:p w:rsidR="007578A4" w:rsidRDefault="007578A4" w:rsidP="007578A4">
      <w:pPr>
        <w:numPr>
          <w:ilvl w:val="0"/>
          <w:numId w:val="7"/>
        </w:numPr>
        <w:spacing w:after="0" w:line="240" w:lineRule="auto"/>
      </w:pPr>
      <w:r>
        <w:t>Utilizing a Fixed Standpipe System</w:t>
      </w:r>
    </w:p>
    <w:p w:rsidR="007578A4" w:rsidRDefault="007578A4" w:rsidP="007578A4">
      <w:pPr>
        <w:numPr>
          <w:ilvl w:val="1"/>
          <w:numId w:val="7"/>
        </w:numPr>
        <w:spacing w:after="0" w:line="240" w:lineRule="auto"/>
      </w:pPr>
      <w:r>
        <w:t xml:space="preserve">The first arriving </w:t>
      </w:r>
      <w:r w:rsidR="000B086B">
        <w:t xml:space="preserve">engine company </w:t>
      </w:r>
      <w:r>
        <w:t xml:space="preserve">shall position near the </w:t>
      </w:r>
      <w:r w:rsidR="000B086B">
        <w:t>fire department</w:t>
      </w:r>
      <w:r>
        <w:t xml:space="preserve"> connection of the standpipe system.</w:t>
      </w:r>
    </w:p>
    <w:p w:rsidR="007578A4" w:rsidRDefault="007578A4" w:rsidP="007578A4">
      <w:pPr>
        <w:numPr>
          <w:ilvl w:val="1"/>
          <w:numId w:val="7"/>
        </w:numPr>
        <w:spacing w:after="0" w:line="240" w:lineRule="auto"/>
      </w:pPr>
      <w:r>
        <w:t>If the FD connection is attached to a building, 2</w:t>
      </w:r>
      <w:r w:rsidR="000B086B">
        <w:t xml:space="preserve"> </w:t>
      </w:r>
      <w:r>
        <w:t>- 2 1/2” hose lines should be connected to the Siamese.</w:t>
      </w:r>
    </w:p>
    <w:p w:rsidR="007578A4" w:rsidRDefault="007578A4" w:rsidP="007578A4">
      <w:pPr>
        <w:numPr>
          <w:ilvl w:val="1"/>
          <w:numId w:val="7"/>
        </w:numPr>
        <w:spacing w:after="0" w:line="240" w:lineRule="auto"/>
      </w:pPr>
      <w:r>
        <w:t>If the FD connection is separate from the building, 2</w:t>
      </w:r>
      <w:r w:rsidR="000B086B">
        <w:t xml:space="preserve"> </w:t>
      </w:r>
      <w:r>
        <w:t>- 2 1/2” hose lines or a short length of 5” hose with a 30 degree elbow fitting can be attached to the Siamese.</w:t>
      </w:r>
    </w:p>
    <w:p w:rsidR="007578A4" w:rsidRDefault="007578A4" w:rsidP="007578A4">
      <w:pPr>
        <w:numPr>
          <w:ilvl w:val="1"/>
          <w:numId w:val="7"/>
        </w:numPr>
        <w:spacing w:after="0" w:line="240" w:lineRule="auto"/>
      </w:pPr>
      <w:r>
        <w:t>The standpipe system will be pumped at 150 psi upon orders of the Incident Commander.</w:t>
      </w:r>
    </w:p>
    <w:p w:rsidR="007578A4" w:rsidRDefault="007578A4" w:rsidP="007578A4">
      <w:pPr>
        <w:numPr>
          <w:ilvl w:val="1"/>
          <w:numId w:val="7"/>
        </w:numPr>
        <w:spacing w:after="0" w:line="240" w:lineRule="auto"/>
      </w:pPr>
      <w:r>
        <w:t>If the FD connection is not accessible or operational, the second in engine shall stretch 2 1/2” hose from the first engine to the 1st floor standpipe riser.</w:t>
      </w:r>
    </w:p>
    <w:p w:rsidR="007578A4" w:rsidRDefault="007578A4" w:rsidP="007578A4">
      <w:pPr>
        <w:numPr>
          <w:ilvl w:val="1"/>
          <w:numId w:val="7"/>
        </w:numPr>
        <w:spacing w:after="0" w:line="240" w:lineRule="auto"/>
      </w:pPr>
      <w:r>
        <w:t>A clappered Siamese and the 2 1/2” hose will be connected to the riser and at least one line shall be pumped at l50 psi.</w:t>
      </w:r>
    </w:p>
    <w:p w:rsidR="007578A4" w:rsidRDefault="007578A4" w:rsidP="007578A4">
      <w:pPr>
        <w:numPr>
          <w:ilvl w:val="1"/>
          <w:numId w:val="7"/>
        </w:numPr>
        <w:spacing w:after="0" w:line="240" w:lineRule="auto"/>
      </w:pPr>
      <w:r>
        <w:t>The first in engine crew (</w:t>
      </w:r>
      <w:r w:rsidR="000B086B">
        <w:t>o</w:t>
      </w:r>
      <w:r>
        <w:t>fficer and firefighter) will enter the fire building with the standpipe equipment and forcible entry tools.</w:t>
      </w:r>
    </w:p>
    <w:p w:rsidR="007578A4" w:rsidRDefault="007578A4" w:rsidP="007578A4">
      <w:pPr>
        <w:numPr>
          <w:ilvl w:val="1"/>
          <w:numId w:val="7"/>
        </w:numPr>
        <w:spacing w:after="0" w:line="240" w:lineRule="auto"/>
      </w:pPr>
      <w:r>
        <w:lastRenderedPageBreak/>
        <w:t>The first in engine crew shall go to the floor below the fire floor and connect to the standpipe either in the stairwell or in the corridor (the house hose and any pressure-reducing device should be removed from the standpipe and not utilized by the FD).</w:t>
      </w:r>
    </w:p>
    <w:p w:rsidR="007578A4" w:rsidRDefault="007578A4" w:rsidP="007578A4">
      <w:pPr>
        <w:numPr>
          <w:ilvl w:val="1"/>
          <w:numId w:val="7"/>
        </w:numPr>
        <w:spacing w:after="0" w:line="240" w:lineRule="auto"/>
      </w:pPr>
      <w:r>
        <w:t>Connect the 2 1/2” pony to the riser and attach the gated wye and 1 3/4” attack hose to the pony.</w:t>
      </w:r>
    </w:p>
    <w:p w:rsidR="007578A4" w:rsidRDefault="007578A4" w:rsidP="007578A4">
      <w:pPr>
        <w:numPr>
          <w:ilvl w:val="1"/>
          <w:numId w:val="7"/>
        </w:numPr>
        <w:spacing w:after="0" w:line="240" w:lineRule="auto"/>
      </w:pPr>
      <w:r>
        <w:t>The attack hose should be flaked out o</w:t>
      </w:r>
      <w:r w:rsidR="000B086B">
        <w:t>f</w:t>
      </w:r>
      <w:r>
        <w:t xml:space="preserve"> the stairs to prevent kinks and charged.</w:t>
      </w:r>
    </w:p>
    <w:p w:rsidR="007578A4" w:rsidRDefault="007578A4" w:rsidP="007578A4">
      <w:pPr>
        <w:numPr>
          <w:ilvl w:val="1"/>
          <w:numId w:val="7"/>
        </w:numPr>
        <w:spacing w:after="0" w:line="240" w:lineRule="auto"/>
      </w:pPr>
      <w:r>
        <w:t>The second in engine crew (</w:t>
      </w:r>
      <w:r w:rsidR="000B086B">
        <w:t xml:space="preserve">officer, driver </w:t>
      </w:r>
      <w:r>
        <w:t>and firefighter) shall back up the first in engine crew and enter with 2</w:t>
      </w:r>
      <w:r w:rsidR="000B086B">
        <w:t xml:space="preserve"> </w:t>
      </w:r>
      <w:r>
        <w:t>- 50’ lengths of 2 1/2” hose, a 2 1</w:t>
      </w:r>
      <w:r w:rsidR="000B086B">
        <w:t>/</w:t>
      </w:r>
      <w:r>
        <w:t>2” smooth bore nozzle, standpipe pack and appliance bag.</w:t>
      </w:r>
    </w:p>
    <w:p w:rsidR="007578A4" w:rsidRDefault="007578A4" w:rsidP="007578A4">
      <w:pPr>
        <w:numPr>
          <w:ilvl w:val="1"/>
          <w:numId w:val="7"/>
        </w:numPr>
        <w:spacing w:after="0" w:line="240" w:lineRule="auto"/>
      </w:pPr>
      <w:r>
        <w:t xml:space="preserve">The second in engine crew will proceed to the fire floor and the </w:t>
      </w:r>
      <w:r w:rsidR="000B086B">
        <w:t>o</w:t>
      </w:r>
      <w:r>
        <w:t>fficer will select the appropriate option:</w:t>
      </w:r>
    </w:p>
    <w:p w:rsidR="007578A4" w:rsidRDefault="007578A4" w:rsidP="007578A4">
      <w:pPr>
        <w:numPr>
          <w:ilvl w:val="1"/>
          <w:numId w:val="7"/>
        </w:numPr>
        <w:spacing w:after="0" w:line="240" w:lineRule="auto"/>
      </w:pPr>
      <w:r>
        <w:t>Connect standpipe pack to the first in engine gated wye;</w:t>
      </w:r>
    </w:p>
    <w:p w:rsidR="007578A4" w:rsidRDefault="007578A4" w:rsidP="007578A4">
      <w:pPr>
        <w:numPr>
          <w:ilvl w:val="1"/>
          <w:numId w:val="7"/>
        </w:numPr>
        <w:spacing w:after="0" w:line="240" w:lineRule="auto"/>
      </w:pPr>
      <w:r>
        <w:t>Connect 2 1/2” hose and smooth bore nozzle to standpipe on fire floor;</w:t>
      </w:r>
    </w:p>
    <w:p w:rsidR="007578A4" w:rsidRDefault="007578A4" w:rsidP="007578A4">
      <w:pPr>
        <w:numPr>
          <w:ilvl w:val="1"/>
          <w:numId w:val="7"/>
        </w:numPr>
        <w:spacing w:after="0" w:line="240" w:lineRule="auto"/>
      </w:pPr>
      <w:r>
        <w:t>connect 2 1/2” hose to fire floor standpipe and advance a second attack line from the 2 1/2” hose to provide for greater attack distance,</w:t>
      </w:r>
    </w:p>
    <w:p w:rsidR="007578A4" w:rsidRDefault="007578A4" w:rsidP="007578A4">
      <w:pPr>
        <w:numPr>
          <w:ilvl w:val="1"/>
          <w:numId w:val="7"/>
        </w:numPr>
        <w:spacing w:after="0" w:line="240" w:lineRule="auto"/>
      </w:pPr>
      <w:r>
        <w:t>Officers may choose not to utilize the standpipe riser if the fire is in a basement or on the first floor. It may be more appropriate to operate directly off the engine.</w:t>
      </w:r>
    </w:p>
    <w:p w:rsidR="007578A4" w:rsidRDefault="007578A4" w:rsidP="007578A4">
      <w:pPr>
        <w:numPr>
          <w:ilvl w:val="1"/>
          <w:numId w:val="7"/>
        </w:numPr>
        <w:spacing w:after="0" w:line="240" w:lineRule="auto"/>
      </w:pPr>
      <w:r>
        <w:t xml:space="preserve">When an </w:t>
      </w:r>
      <w:r w:rsidR="000B086B">
        <w:t>o</w:t>
      </w:r>
      <w:r>
        <w:t xml:space="preserve">fficer is transmitting the size up, the </w:t>
      </w:r>
      <w:r w:rsidR="000B086B">
        <w:t>o</w:t>
      </w:r>
      <w:r>
        <w:t>fficer shall announce that a standpipe will be used — “</w:t>
      </w:r>
      <w:r w:rsidR="000B086B">
        <w:t>Using a Standpipe</w:t>
      </w:r>
      <w:r>
        <w:t>”.</w:t>
      </w:r>
    </w:p>
    <w:p w:rsidR="007578A4" w:rsidRDefault="007578A4" w:rsidP="007578A4">
      <w:pPr>
        <w:spacing w:after="0" w:line="240" w:lineRule="auto"/>
        <w:ind w:left="1440"/>
      </w:pPr>
    </w:p>
    <w:p w:rsidR="007578A4" w:rsidRDefault="007578A4" w:rsidP="007578A4">
      <w:pPr>
        <w:numPr>
          <w:ilvl w:val="0"/>
          <w:numId w:val="7"/>
        </w:numPr>
        <w:spacing w:after="0" w:line="240" w:lineRule="auto"/>
      </w:pPr>
      <w:r>
        <w:t>Standpipe Operations in a Building Without Standpipe Risers</w:t>
      </w:r>
    </w:p>
    <w:p w:rsidR="007578A4" w:rsidRDefault="007578A4" w:rsidP="007578A4">
      <w:pPr>
        <w:numPr>
          <w:ilvl w:val="1"/>
          <w:numId w:val="7"/>
        </w:numPr>
        <w:spacing w:after="0" w:line="240" w:lineRule="auto"/>
      </w:pPr>
      <w:r>
        <w:t>This operation will be used when an attack must be made at a point where the distance exceeds the pre-connected hose line capability of the apparatus.</w:t>
      </w:r>
    </w:p>
    <w:p w:rsidR="007578A4" w:rsidRDefault="007578A4" w:rsidP="007578A4">
      <w:pPr>
        <w:numPr>
          <w:ilvl w:val="1"/>
          <w:numId w:val="7"/>
        </w:numPr>
        <w:spacing w:after="0" w:line="240" w:lineRule="auto"/>
      </w:pPr>
      <w:r>
        <w:t>A 2 ½” line will be stretched to a point not to exceed 100’ from the fire and the standpipe pack will be put into operation at the end of such line.</w:t>
      </w:r>
    </w:p>
    <w:p w:rsidR="007578A4" w:rsidRDefault="007578A4" w:rsidP="007578A4">
      <w:pPr>
        <w:numPr>
          <w:ilvl w:val="1"/>
          <w:numId w:val="7"/>
        </w:numPr>
        <w:spacing w:after="0" w:line="240" w:lineRule="auto"/>
      </w:pPr>
      <w:r>
        <w:t>The 2 1/2” line can be stretched in a “leap frog” fashion if manpower is not available, starting at the engine and stretching towards the fire with the standpipe pack being the last hose taken.</w:t>
      </w:r>
    </w:p>
    <w:p w:rsidR="007578A4" w:rsidRDefault="007578A4" w:rsidP="007578A4">
      <w:pPr>
        <w:numPr>
          <w:ilvl w:val="1"/>
          <w:numId w:val="7"/>
        </w:numPr>
        <w:spacing w:after="0" w:line="240" w:lineRule="auto"/>
      </w:pPr>
      <w:r>
        <w:t xml:space="preserve">When crews must advance into upper floors, the standpipe pack and a rope bag should be taken first. The rope bag will be dropped to the pump operator who will tie it to </w:t>
      </w:r>
      <w:r w:rsidR="000B086B">
        <w:t>a</w:t>
      </w:r>
      <w:r>
        <w:t xml:space="preserve"> hose for hoisting up</w:t>
      </w:r>
      <w:r w:rsidR="000B086B">
        <w:t xml:space="preserve"> to</w:t>
      </w:r>
      <w:r>
        <w:t xml:space="preserve"> the upper floor.</w:t>
      </w:r>
    </w:p>
    <w:p w:rsidR="007578A4" w:rsidRDefault="007578A4" w:rsidP="007578A4">
      <w:pPr>
        <w:numPr>
          <w:ilvl w:val="1"/>
          <w:numId w:val="7"/>
        </w:numPr>
        <w:spacing w:after="0" w:line="240" w:lineRule="auto"/>
      </w:pPr>
      <w:r>
        <w:t xml:space="preserve">When an Officer is transmitting the size up, the </w:t>
      </w:r>
      <w:r w:rsidR="000B086B">
        <w:t>o</w:t>
      </w:r>
      <w:r>
        <w:t>fficer shall announce that a standpip</w:t>
      </w:r>
      <w:r w:rsidR="000B086B">
        <w:t>e</w:t>
      </w:r>
      <w:r>
        <w:t xml:space="preserve"> is being made — “Making a Standpipe”.</w:t>
      </w:r>
    </w:p>
    <w:p w:rsidR="002865D3" w:rsidRPr="003B1531" w:rsidRDefault="002865D3" w:rsidP="008A7EA1">
      <w:pPr>
        <w:spacing w:after="0" w:line="240" w:lineRule="auto"/>
      </w:pP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7578A4">
        <w:t>6-OF-607</w:t>
      </w:r>
      <w:r>
        <w:t xml:space="preserve"> </w:t>
      </w:r>
      <w:r w:rsidR="001D23F6">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F66D9"/>
    <w:multiLevelType w:val="hybridMultilevel"/>
    <w:tmpl w:val="0082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A5F02"/>
    <w:rsid w:val="000B086B"/>
    <w:rsid w:val="001D23F6"/>
    <w:rsid w:val="00285277"/>
    <w:rsid w:val="002865D3"/>
    <w:rsid w:val="00321980"/>
    <w:rsid w:val="003B1531"/>
    <w:rsid w:val="003B30DC"/>
    <w:rsid w:val="003D6653"/>
    <w:rsid w:val="00400614"/>
    <w:rsid w:val="005337CC"/>
    <w:rsid w:val="005744AA"/>
    <w:rsid w:val="005B5039"/>
    <w:rsid w:val="00667644"/>
    <w:rsid w:val="006820A9"/>
    <w:rsid w:val="006C7A24"/>
    <w:rsid w:val="006D07BA"/>
    <w:rsid w:val="00726BA6"/>
    <w:rsid w:val="00753CCE"/>
    <w:rsid w:val="007562B4"/>
    <w:rsid w:val="007578A4"/>
    <w:rsid w:val="0079425E"/>
    <w:rsid w:val="008154E4"/>
    <w:rsid w:val="0085680C"/>
    <w:rsid w:val="008A1623"/>
    <w:rsid w:val="008A7EA1"/>
    <w:rsid w:val="008D7A5D"/>
    <w:rsid w:val="0094031C"/>
    <w:rsid w:val="009710F3"/>
    <w:rsid w:val="00976406"/>
    <w:rsid w:val="00A020EF"/>
    <w:rsid w:val="00A7340A"/>
    <w:rsid w:val="00AF6122"/>
    <w:rsid w:val="00B1039A"/>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105B01-7F08-4BBC-8362-F6AF4CA9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2018-08-27T17:49:00Z</cp:lastPrinted>
  <dcterms:created xsi:type="dcterms:W3CDTF">2019-03-22T19:41:00Z</dcterms:created>
  <dcterms:modified xsi:type="dcterms:W3CDTF">2019-03-22T19:41:00Z</dcterms:modified>
</cp:coreProperties>
</file>