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E14F8"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D33F1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 xml:space="preserve">Bomb Threats and </w:t>
      </w:r>
      <w:r w:rsidR="00584530">
        <w:rPr>
          <w:rFonts w:eastAsia="Times New Roman"/>
          <w:b/>
          <w:bCs/>
          <w:color w:val="4D4D4D"/>
          <w:kern w:val="36"/>
          <w:sz w:val="28"/>
          <w:u w:val="single"/>
          <w:lang w:val="en"/>
        </w:rPr>
        <w:t xml:space="preserve">Related </w:t>
      </w:r>
      <w:r>
        <w:rPr>
          <w:rFonts w:eastAsia="Times New Roman"/>
          <w:b/>
          <w:bCs/>
          <w:color w:val="4D4D4D"/>
          <w:kern w:val="36"/>
          <w:sz w:val="28"/>
          <w:u w:val="single"/>
          <w:lang w:val="en"/>
        </w:rPr>
        <w:t>Emergencies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D33F1E" w:rsidP="008A7EA1">
      <w:pPr>
        <w:spacing w:after="0" w:line="240" w:lineRule="auto"/>
      </w:pPr>
      <w:r w:rsidRPr="00D33F1E">
        <w:t>To provide a guideline and set policy for handling incidents that involves bomb threats and explosive devices. Bomb threats represent a crime and the police department must be notified in all cases. Although the majority of bomb threats prove to be false, the possibility exists that an explosive device may detonate if a threat occurs. Personnel should be aware of any potential devices being present at any time including those that are associated with drug activity, political assembly or incidents involving mentally disturbed persons.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D33F1E" w:rsidRPr="00D33F1E" w:rsidRDefault="00D33F1E" w:rsidP="00D33F1E">
      <w:pPr>
        <w:spacing w:after="0" w:line="240" w:lineRule="auto"/>
        <w:rPr>
          <w:b/>
        </w:rPr>
      </w:pPr>
      <w:r w:rsidRPr="00D33F1E">
        <w:rPr>
          <w:b/>
        </w:rPr>
        <w:t>Responsibilities and Response</w:t>
      </w:r>
    </w:p>
    <w:p w:rsidR="00D33F1E" w:rsidRDefault="00D33F1E" w:rsidP="00D33F1E">
      <w:pPr>
        <w:numPr>
          <w:ilvl w:val="0"/>
          <w:numId w:val="7"/>
        </w:numPr>
        <w:spacing w:after="0" w:line="240" w:lineRule="auto"/>
      </w:pPr>
      <w:r>
        <w:t xml:space="preserve">The function of the ____________ Fire Department is to stand by if a suspicious or known explosive device is located </w:t>
      </w:r>
      <w:r w:rsidR="00584530">
        <w:t>or identified. In the case of an</w:t>
      </w:r>
      <w:r>
        <w:t xml:space="preserve"> explosion, the fire department will provide fire control and perform rescue operations.</w:t>
      </w:r>
    </w:p>
    <w:p w:rsidR="00D33F1E" w:rsidRDefault="00D33F1E" w:rsidP="00D33F1E">
      <w:pPr>
        <w:numPr>
          <w:ilvl w:val="0"/>
          <w:numId w:val="7"/>
        </w:numPr>
        <w:spacing w:after="0" w:line="240" w:lineRule="auto"/>
      </w:pPr>
      <w:r>
        <w:t xml:space="preserve">The fire department will respond to any notice of a bomb threat and/or if requested by the police department. A single engine company will respond </w:t>
      </w:r>
      <w:r w:rsidR="00584530">
        <w:t>non-emergency</w:t>
      </w:r>
      <w:r>
        <w:t xml:space="preserve"> while all other </w:t>
      </w:r>
      <w:r w:rsidR="00584530">
        <w:t>staffed</w:t>
      </w:r>
      <w:r>
        <w:t xml:space="preserve"> apparatus will stage at the station. With the exception of Officers, no personnel will respond to any bomb threat in their personal vehicles.</w:t>
      </w:r>
    </w:p>
    <w:p w:rsidR="00D33F1E" w:rsidRDefault="00D33F1E" w:rsidP="00D33F1E">
      <w:pPr>
        <w:numPr>
          <w:ilvl w:val="0"/>
          <w:numId w:val="7"/>
        </w:numPr>
        <w:spacing w:after="0" w:line="240" w:lineRule="auto"/>
      </w:pPr>
      <w:r>
        <w:t xml:space="preserve">In the event fire personnel encounter a suspected or known explosive device while performing normal operations, </w:t>
      </w:r>
      <w:r w:rsidR="00584530">
        <w:t>the initial</w:t>
      </w:r>
      <w:r>
        <w:t xml:space="preserve"> safety zone of a minimum 500 feet will be secured in all directions and the Incident Commander will request a police department response.</w:t>
      </w:r>
      <w:r w:rsidR="00584530">
        <w:t xml:space="preserve"> Refer to the Emergency Response Guidebook (ERG) to obtain a definitive evacuation zone.</w:t>
      </w:r>
    </w:p>
    <w:p w:rsidR="00D33F1E" w:rsidRDefault="00D33F1E" w:rsidP="00D33F1E">
      <w:pPr>
        <w:spacing w:after="0" w:line="240" w:lineRule="auto"/>
      </w:pPr>
    </w:p>
    <w:p w:rsidR="00D33F1E" w:rsidRPr="00D33F1E" w:rsidRDefault="00D33F1E" w:rsidP="00D33F1E">
      <w:pPr>
        <w:spacing w:after="0" w:line="240" w:lineRule="auto"/>
        <w:rPr>
          <w:b/>
        </w:rPr>
      </w:pPr>
      <w:r>
        <w:rPr>
          <w:b/>
        </w:rPr>
        <w:t>Operations</w:t>
      </w:r>
    </w:p>
    <w:p w:rsidR="00D33F1E" w:rsidRDefault="00D33F1E" w:rsidP="00D33F1E">
      <w:pPr>
        <w:numPr>
          <w:ilvl w:val="0"/>
          <w:numId w:val="9"/>
        </w:numPr>
        <w:spacing w:after="0" w:line="240" w:lineRule="auto"/>
      </w:pPr>
      <w:r>
        <w:t>Upon arrival, the engine company will stage a minimum of 500 feet from the area or structure where the explosive device is suspected to be</w:t>
      </w:r>
      <w:r w:rsidR="00584530">
        <w:t xml:space="preserve"> located</w:t>
      </w:r>
      <w:r>
        <w:t>.</w:t>
      </w:r>
    </w:p>
    <w:p w:rsidR="00D33F1E" w:rsidRDefault="00D33F1E" w:rsidP="00D33F1E">
      <w:pPr>
        <w:numPr>
          <w:ilvl w:val="0"/>
          <w:numId w:val="9"/>
        </w:numPr>
        <w:spacing w:after="0" w:line="240" w:lineRule="auto"/>
      </w:pPr>
      <w:r>
        <w:t>The possibility exists that two-way radio or cellular communications may detonate certain explos</w:t>
      </w:r>
      <w:r w:rsidR="00584530">
        <w:t xml:space="preserve">ive devices. It is important not to use </w:t>
      </w:r>
      <w:r>
        <w:t xml:space="preserve">these types of </w:t>
      </w:r>
      <w:r w:rsidR="00584530">
        <w:t>devices</w:t>
      </w:r>
      <w:r>
        <w:t xml:space="preserve"> in the area of the </w:t>
      </w:r>
      <w:r w:rsidR="00584530">
        <w:t>potential explosives</w:t>
      </w:r>
      <w:r>
        <w:t>. Utilize landline telephones for all other transmissions.</w:t>
      </w:r>
    </w:p>
    <w:p w:rsidR="00D33F1E" w:rsidRDefault="00D33F1E" w:rsidP="00D33F1E">
      <w:pPr>
        <w:numPr>
          <w:ilvl w:val="0"/>
          <w:numId w:val="9"/>
        </w:numPr>
        <w:spacing w:after="0" w:line="240" w:lineRule="auto"/>
      </w:pPr>
      <w:r>
        <w:t xml:space="preserve">No fire department personnel shall enter the suspected structure. If the police department or building management, decides to evacuate the structure, fire personnel shall provide assistance </w:t>
      </w:r>
      <w:r>
        <w:lastRenderedPageBreak/>
        <w:t>on the exterior by guiding the occupants to locate to an area a minimum of 500 feet from the structure.</w:t>
      </w:r>
      <w:r w:rsidR="00584530">
        <w:t xml:space="preserve"> Refer to the ERG for the definitive evacuation zone.</w:t>
      </w:r>
    </w:p>
    <w:p w:rsidR="00D33F1E" w:rsidRDefault="00D33F1E" w:rsidP="00D33F1E">
      <w:pPr>
        <w:numPr>
          <w:ilvl w:val="0"/>
          <w:numId w:val="9"/>
        </w:numPr>
        <w:spacing w:after="0" w:line="240" w:lineRule="auto"/>
      </w:pPr>
      <w:r>
        <w:t xml:space="preserve">If the fire department responds to an automatic alarm and it is discovered the alarm was transmitted because of a bomb threat, the Incident Commander shall verbally order all units on scene or occupants who have evacuated the building, to position at a minimum of 500 feet from the structure or area. All other responding units shall stage </w:t>
      </w:r>
      <w:r w:rsidR="00584530">
        <w:t>in the assigned staging area</w:t>
      </w:r>
      <w:r>
        <w:t>.</w:t>
      </w:r>
    </w:p>
    <w:p w:rsidR="00D33F1E" w:rsidRDefault="00D33F1E" w:rsidP="00D33F1E">
      <w:pPr>
        <w:numPr>
          <w:ilvl w:val="0"/>
          <w:numId w:val="9"/>
        </w:numPr>
        <w:spacing w:after="0" w:line="240" w:lineRule="auto"/>
      </w:pPr>
      <w:r>
        <w:t>If the decision to evacuate is made, the building fire alarm should not be used. The evacuation notification should be done verbally or over a public address system.</w:t>
      </w:r>
    </w:p>
    <w:p w:rsidR="00D33F1E" w:rsidRDefault="00D33F1E" w:rsidP="00D33F1E">
      <w:pPr>
        <w:numPr>
          <w:ilvl w:val="0"/>
          <w:numId w:val="9"/>
        </w:numPr>
        <w:spacing w:after="0" w:line="240" w:lineRule="auto"/>
      </w:pPr>
      <w:r>
        <w:t xml:space="preserve">The Incident Commander </w:t>
      </w:r>
      <w:r w:rsidR="00584530">
        <w:t>must</w:t>
      </w:r>
      <w:r>
        <w:t xml:space="preserve"> meet with the Police Department representative and the building owner or manager to assess the seriousness of the situation. The owner or manager is responsible for determining if the threat is serious or a hoax and is also responsible for searching the building</w:t>
      </w:r>
      <w:r w:rsidR="00584530">
        <w:t xml:space="preserve"> (unified command)</w:t>
      </w:r>
      <w:r>
        <w:t>.</w:t>
      </w:r>
    </w:p>
    <w:p w:rsidR="00D33F1E" w:rsidRDefault="00D33F1E" w:rsidP="00D33F1E">
      <w:pPr>
        <w:numPr>
          <w:ilvl w:val="0"/>
          <w:numId w:val="9"/>
        </w:numPr>
        <w:spacing w:after="0" w:line="240" w:lineRule="auto"/>
      </w:pPr>
      <w:r>
        <w:t>If a suspicious or confirmed explosive device is found, the police department should request a bomb disposal team to respond.</w:t>
      </w:r>
    </w:p>
    <w:p w:rsidR="00D33F1E" w:rsidRDefault="00D33F1E" w:rsidP="00D33F1E">
      <w:pPr>
        <w:numPr>
          <w:ilvl w:val="0"/>
          <w:numId w:val="9"/>
        </w:numPr>
        <w:spacing w:after="0" w:line="240" w:lineRule="auto"/>
      </w:pPr>
      <w:r>
        <w:t>The Incident Commander shall request an ambulance to respond to stand by f</w:t>
      </w:r>
      <w:r w:rsidR="00584530">
        <w:t>or</w:t>
      </w:r>
      <w:r>
        <w:t xml:space="preserve"> the bomb disposal team.</w:t>
      </w:r>
    </w:p>
    <w:p w:rsidR="00D33F1E" w:rsidRDefault="00D33F1E" w:rsidP="00D33F1E">
      <w:pPr>
        <w:numPr>
          <w:ilvl w:val="0"/>
          <w:numId w:val="9"/>
        </w:numPr>
        <w:spacing w:after="0" w:line="240" w:lineRule="auto"/>
      </w:pPr>
      <w:r>
        <w:t>The Incident Commander shall consult with the bomb disposal team regarding operations if the device were to detonate.</w:t>
      </w:r>
    </w:p>
    <w:p w:rsidR="00D33F1E" w:rsidRDefault="00D33F1E" w:rsidP="00D33F1E">
      <w:pPr>
        <w:numPr>
          <w:ilvl w:val="0"/>
          <w:numId w:val="9"/>
        </w:numPr>
        <w:spacing w:after="0" w:line="240" w:lineRule="auto"/>
      </w:pPr>
      <w:r>
        <w:t>Fire department personnel will not touch or move any device under any circumstances.</w:t>
      </w:r>
    </w:p>
    <w:p w:rsidR="00D33F1E" w:rsidRDefault="00D33F1E" w:rsidP="00D33F1E">
      <w:pPr>
        <w:numPr>
          <w:ilvl w:val="0"/>
          <w:numId w:val="9"/>
        </w:numPr>
        <w:spacing w:after="0" w:line="240" w:lineRule="auto"/>
      </w:pPr>
      <w:r>
        <w:t>If the fire department responds to a detonation and it is determined or suspected to be caused by an explosive device, the Incident Commander should assess the situation with the Police Department for safety and the possibility for a secondary detonation to occur.</w:t>
      </w:r>
    </w:p>
    <w:p w:rsidR="00584530" w:rsidRDefault="00584530" w:rsidP="00D33F1E">
      <w:pPr>
        <w:numPr>
          <w:ilvl w:val="0"/>
          <w:numId w:val="9"/>
        </w:numPr>
        <w:spacing w:after="0" w:line="240" w:lineRule="auto"/>
      </w:pPr>
      <w:r>
        <w:t>The incident commander should be aware of a secondary device that could be directed at and placed for the emergency responders.</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0778E" w:rsidRPr="003B1531" w:rsidRDefault="00FE4DC5" w:rsidP="00F0778E">
      <w:pPr>
        <w:spacing w:after="0" w:line="240" w:lineRule="auto"/>
      </w:pPr>
      <w:r>
        <w:t xml:space="preserve">West Redding (CT) VFD – GOG </w:t>
      </w:r>
      <w:r w:rsidR="00C84A59">
        <w:t>9-OS-901</w:t>
      </w:r>
      <w:r>
        <w:t xml:space="preserve"> </w:t>
      </w:r>
      <w:r w:rsidR="00F0778E">
        <w:t>Developed/Revised/Reviewed by VFIS ETC</w:t>
      </w:r>
    </w:p>
    <w:p w:rsidR="00FE4DC5" w:rsidRPr="003B1531" w:rsidRDefault="00FE4DC5" w:rsidP="00FE4DC5">
      <w:pPr>
        <w:spacing w:after="0" w:line="240" w:lineRule="auto"/>
      </w:pP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0416D"/>
    <w:multiLevelType w:val="hybridMultilevel"/>
    <w:tmpl w:val="20E2F186"/>
    <w:lvl w:ilvl="0" w:tplc="E2E292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E3006C"/>
    <w:multiLevelType w:val="hybridMultilevel"/>
    <w:tmpl w:val="A9C8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00718"/>
    <w:multiLevelType w:val="hybridMultilevel"/>
    <w:tmpl w:val="DC3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90D84"/>
    <w:multiLevelType w:val="hybridMultilevel"/>
    <w:tmpl w:val="D4F41818"/>
    <w:lvl w:ilvl="0" w:tplc="A02AD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12F3B"/>
    <w:rsid w:val="000334CC"/>
    <w:rsid w:val="0004399F"/>
    <w:rsid w:val="00285277"/>
    <w:rsid w:val="002865D3"/>
    <w:rsid w:val="002E14F8"/>
    <w:rsid w:val="003B1531"/>
    <w:rsid w:val="003B30DC"/>
    <w:rsid w:val="003D6653"/>
    <w:rsid w:val="00400614"/>
    <w:rsid w:val="005337CC"/>
    <w:rsid w:val="005744AA"/>
    <w:rsid w:val="00584530"/>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50A6F"/>
    <w:rsid w:val="009710F3"/>
    <w:rsid w:val="00976406"/>
    <w:rsid w:val="00A020EF"/>
    <w:rsid w:val="00A7340A"/>
    <w:rsid w:val="00AF6122"/>
    <w:rsid w:val="00B1039A"/>
    <w:rsid w:val="00B7609F"/>
    <w:rsid w:val="00B77D3E"/>
    <w:rsid w:val="00BA0EDF"/>
    <w:rsid w:val="00C16BE5"/>
    <w:rsid w:val="00C527A0"/>
    <w:rsid w:val="00C84A59"/>
    <w:rsid w:val="00C90E04"/>
    <w:rsid w:val="00C941A7"/>
    <w:rsid w:val="00CC24CD"/>
    <w:rsid w:val="00D33F1E"/>
    <w:rsid w:val="00D70884"/>
    <w:rsid w:val="00DD7D98"/>
    <w:rsid w:val="00E2670E"/>
    <w:rsid w:val="00EA03C6"/>
    <w:rsid w:val="00EF798C"/>
    <w:rsid w:val="00F0778E"/>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F24561-A35E-4594-BF3F-0AA4351B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2018-11-12T15:33:00Z</cp:lastPrinted>
  <dcterms:created xsi:type="dcterms:W3CDTF">2019-03-22T18:24:00Z</dcterms:created>
  <dcterms:modified xsi:type="dcterms:W3CDTF">2019-03-22T18:24:00Z</dcterms:modified>
</cp:coreProperties>
</file>