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EF092F"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E871F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Railroad Crossing Policy</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E871FE" w:rsidP="008A7EA1">
      <w:pPr>
        <w:spacing w:after="0" w:line="240" w:lineRule="auto"/>
      </w:pPr>
      <w:r w:rsidRPr="00E871FE">
        <w:t>To establish safe practices that address when an emergency vehicle comes to an unguarded railway grade crossing.</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E871FE" w:rsidRDefault="00E871FE" w:rsidP="00E871FE">
      <w:pPr>
        <w:spacing w:after="0" w:line="240" w:lineRule="auto"/>
      </w:pPr>
      <w:r>
        <w:t xml:space="preserve">The emergency vehicle shall come to a full stop at unguarded railway grade crossings.  Caution shall be exercised at grade crossings where warning lights and/or gates are provided. </w:t>
      </w:r>
    </w:p>
    <w:p w:rsidR="00E871FE" w:rsidRDefault="00E871FE" w:rsidP="00E871FE">
      <w:pPr>
        <w:spacing w:after="0" w:line="240" w:lineRule="auto"/>
      </w:pPr>
    </w:p>
    <w:p w:rsidR="00E871FE" w:rsidRDefault="00E871FE" w:rsidP="00E871FE">
      <w:pPr>
        <w:spacing w:after="0" w:line="240" w:lineRule="auto"/>
      </w:pPr>
      <w:r>
        <w:t>It is not always possible to hear an approaching train, due to the Doppler Effect* and the type of locomotives used on some rail lines (particularly electric locomotives); otherwise “normal” appearing highway vehicles, equipped with rail wheels, are also used by railroads and may be encountered at grade crossings.  Emergency vehicle drivers should become familiar with the specific characteristics of the rail lines in their area.</w:t>
      </w:r>
    </w:p>
    <w:p w:rsidR="00E871FE" w:rsidRDefault="00E871FE" w:rsidP="00E871FE">
      <w:pPr>
        <w:spacing w:after="0" w:line="240" w:lineRule="auto"/>
      </w:pPr>
    </w:p>
    <w:p w:rsidR="00E871FE" w:rsidRDefault="00E871FE" w:rsidP="00E871FE">
      <w:pPr>
        <w:spacing w:after="0" w:line="240" w:lineRule="auto"/>
      </w:pPr>
      <w:r>
        <w:t>Warning devices and crossing gates are generally reliable, but can fail due to the harsh conditions to which they are exposed—these devices are designed to fail in the “safe” mode.  When approaching a grade crossing with lowered gates and/or active lights and no apparent rail traffic, the emergency vehicle shall come to a full stop prior to the crossing; before proceeding, the emergency vehicle driver shall visually confirm that no train or other rail vehicle is approaching on the tracks. Complete confirmation may require that members physically dismount the vehicle to visually check the tracks.</w:t>
      </w:r>
    </w:p>
    <w:p w:rsidR="00E871FE" w:rsidRDefault="00E871FE" w:rsidP="00E871FE">
      <w:pPr>
        <w:spacing w:after="0" w:line="240" w:lineRule="auto"/>
      </w:pPr>
    </w:p>
    <w:p w:rsidR="002865D3" w:rsidRPr="00E871FE" w:rsidRDefault="00E871FE" w:rsidP="00E871FE">
      <w:pPr>
        <w:spacing w:after="0" w:line="240" w:lineRule="auto"/>
        <w:rPr>
          <w:i/>
        </w:rPr>
      </w:pPr>
      <w:r w:rsidRPr="00E871FE">
        <w:rPr>
          <w:i/>
        </w:rPr>
        <w:t>*The “Doppler Effect” is the perceptible change in the frequency and wavelength of a sound wave as it moves relative to an observer.</w:t>
      </w: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E871FE">
        <w:t>10-EVO-1021</w:t>
      </w:r>
      <w:r>
        <w:t xml:space="preserve"> </w:t>
      </w:r>
      <w:r w:rsidR="00077703">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77703"/>
    <w:rsid w:val="00117442"/>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871FE"/>
    <w:rsid w:val="00EA03C6"/>
    <w:rsid w:val="00EF092F"/>
    <w:rsid w:val="00EF798C"/>
    <w:rsid w:val="00F309AB"/>
    <w:rsid w:val="00F40AE2"/>
    <w:rsid w:val="00F60204"/>
    <w:rsid w:val="00FA53B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987A37-6F23-42EC-A8D3-FD0FF408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2018-08-27T15:57:00Z</cp:lastPrinted>
  <dcterms:created xsi:type="dcterms:W3CDTF">2019-03-22T19:28:00Z</dcterms:created>
  <dcterms:modified xsi:type="dcterms:W3CDTF">2019-03-22T19:28:00Z</dcterms:modified>
</cp:coreProperties>
</file>