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270CF8">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270CF8">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BF683C"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270CF8">
      <w:pPr>
        <w:spacing w:after="0" w:line="240" w:lineRule="auto"/>
        <w:outlineLvl w:val="0"/>
        <w:rPr>
          <w:rFonts w:eastAsia="Times New Roman"/>
          <w:b/>
          <w:bCs/>
          <w:color w:val="4D4D4D"/>
          <w:kern w:val="36"/>
          <w:sz w:val="24"/>
          <w:szCs w:val="24"/>
          <w:lang w:val="en"/>
        </w:rPr>
      </w:pPr>
    </w:p>
    <w:p w:rsidR="002865D3" w:rsidRDefault="00675D01" w:rsidP="00270CF8">
      <w:pPr>
        <w:spacing w:after="0" w:line="240" w:lineRule="auto"/>
        <w:jc w:val="center"/>
        <w:outlineLvl w:val="0"/>
        <w:rPr>
          <w:rFonts w:eastAsia="Times New Roman"/>
          <w:b/>
          <w:bCs/>
          <w:color w:val="4D4D4D"/>
          <w:kern w:val="36"/>
          <w:lang w:val="en"/>
        </w:rPr>
      </w:pPr>
      <w:r>
        <w:rPr>
          <w:rFonts w:eastAsia="Times New Roman"/>
          <w:b/>
          <w:bCs/>
          <w:color w:val="4D4D4D"/>
          <w:kern w:val="36"/>
          <w:sz w:val="28"/>
          <w:u w:val="single"/>
          <w:lang w:val="en"/>
        </w:rPr>
        <w:t>Sample Hose Loading Policy</w:t>
      </w:r>
    </w:p>
    <w:p w:rsidR="00C941A7" w:rsidRDefault="00C941A7" w:rsidP="00270CF8">
      <w:pPr>
        <w:spacing w:after="0" w:line="240" w:lineRule="auto"/>
        <w:jc w:val="center"/>
        <w:outlineLvl w:val="0"/>
        <w:rPr>
          <w:rFonts w:eastAsia="Times New Roman"/>
          <w:b/>
          <w:bCs/>
          <w:color w:val="4D4D4D"/>
          <w:kern w:val="36"/>
          <w:lang w:val="en"/>
        </w:rPr>
      </w:pPr>
    </w:p>
    <w:p w:rsidR="00B0434E" w:rsidRPr="0085680C" w:rsidRDefault="00B0434E" w:rsidP="00270CF8">
      <w:pPr>
        <w:spacing w:after="0" w:line="240" w:lineRule="auto"/>
        <w:jc w:val="center"/>
        <w:outlineLvl w:val="0"/>
        <w:rPr>
          <w:rFonts w:eastAsia="Times New Roman"/>
          <w:b/>
          <w:bCs/>
          <w:color w:val="4D4D4D"/>
          <w:kern w:val="36"/>
          <w:lang w:val="en"/>
        </w:rPr>
      </w:pPr>
    </w:p>
    <w:p w:rsidR="00C527A0" w:rsidRPr="00976406" w:rsidRDefault="00285277"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270CF8">
      <w:pPr>
        <w:spacing w:after="0" w:line="240" w:lineRule="auto"/>
      </w:pPr>
    </w:p>
    <w:p w:rsidR="00B1039A" w:rsidRPr="003D6653" w:rsidRDefault="004D5737" w:rsidP="00270CF8">
      <w:pPr>
        <w:spacing w:after="0" w:line="240" w:lineRule="auto"/>
        <w:rPr>
          <w:b/>
        </w:rPr>
      </w:pPr>
      <w:r>
        <w:rPr>
          <w:b/>
          <w:u w:val="single"/>
        </w:rPr>
        <w:t>Policy</w:t>
      </w:r>
      <w:r w:rsidR="003D6653">
        <w:rPr>
          <w:b/>
        </w:rPr>
        <w:t>:</w:t>
      </w:r>
    </w:p>
    <w:p w:rsidR="008F16BB" w:rsidRDefault="00675D01" w:rsidP="00270CF8">
      <w:pPr>
        <w:spacing w:after="0" w:line="240" w:lineRule="auto"/>
      </w:pPr>
      <w:r>
        <w:t>Hose loading operations can be very hazardous and have contributed to a number of deaths and serious injuries. This policy addresses hose loading operations which should also be reinforced in training.</w:t>
      </w:r>
    </w:p>
    <w:p w:rsidR="004D5737" w:rsidRDefault="004D5737" w:rsidP="00270CF8">
      <w:pPr>
        <w:spacing w:after="0" w:line="240" w:lineRule="auto"/>
      </w:pPr>
    </w:p>
    <w:p w:rsidR="00675D01" w:rsidRPr="00675D01" w:rsidRDefault="00675D01" w:rsidP="00675D01">
      <w:pPr>
        <w:spacing w:after="0" w:line="240" w:lineRule="auto"/>
        <w:rPr>
          <w:b/>
        </w:rPr>
      </w:pPr>
      <w:r w:rsidRPr="00675D01">
        <w:rPr>
          <w:b/>
        </w:rPr>
        <w:t>Hose loading</w:t>
      </w:r>
    </w:p>
    <w:p w:rsidR="00675D01" w:rsidRDefault="00675D01" w:rsidP="00675D01">
      <w:pPr>
        <w:spacing w:after="0" w:line="240" w:lineRule="auto"/>
      </w:pPr>
      <w:r>
        <w:t>Emergency vehicle drivers should never move the apparatus until he/she is absolutely certain of the whereabouts of all personnel. Personnel involved in hose loading operations can be permitted to ride on the moving apparatus so long as the following conditions are met:</w:t>
      </w:r>
    </w:p>
    <w:p w:rsidR="00675D01" w:rsidRDefault="00675D01" w:rsidP="00675D01">
      <w:pPr>
        <w:numPr>
          <w:ilvl w:val="0"/>
          <w:numId w:val="3"/>
        </w:numPr>
        <w:spacing w:after="0" w:line="240" w:lineRule="auto"/>
      </w:pPr>
      <w:r>
        <w:t>The hose loading procedures shall be in written form and all personnel involved should be trained in the procedures.</w:t>
      </w:r>
    </w:p>
    <w:p w:rsidR="00675D01" w:rsidRDefault="00675D01" w:rsidP="00675D01">
      <w:pPr>
        <w:numPr>
          <w:ilvl w:val="0"/>
          <w:numId w:val="3"/>
        </w:numPr>
        <w:spacing w:after="0" w:line="240" w:lineRule="auto"/>
      </w:pPr>
      <w:r>
        <w:t>There shall be an individual, other than those loading hose, assigned as a safety observer. The safety observer should have an unobstructed view of the hose loading operation and be in visual and voice contact with the apparatus operator.</w:t>
      </w:r>
    </w:p>
    <w:p w:rsidR="00675D01" w:rsidRDefault="00675D01" w:rsidP="00675D01">
      <w:pPr>
        <w:numPr>
          <w:ilvl w:val="0"/>
          <w:numId w:val="3"/>
        </w:numPr>
        <w:spacing w:after="0" w:line="240" w:lineRule="auto"/>
      </w:pPr>
      <w:r>
        <w:t>Non-fire department vehicular traffic should be excluded from the area or should be under the control of authorized traffic control persons.</w:t>
      </w:r>
    </w:p>
    <w:p w:rsidR="00675D01" w:rsidRDefault="00675D01" w:rsidP="00675D01">
      <w:pPr>
        <w:numPr>
          <w:ilvl w:val="0"/>
          <w:numId w:val="3"/>
        </w:numPr>
        <w:spacing w:after="0" w:line="240" w:lineRule="auto"/>
      </w:pPr>
      <w:r>
        <w:t>The fire apparatus should only be driven in the forward direction and no more than 5 mph.</w:t>
      </w:r>
    </w:p>
    <w:p w:rsidR="00675D01" w:rsidRDefault="00675D01" w:rsidP="00675D01">
      <w:pPr>
        <w:numPr>
          <w:ilvl w:val="0"/>
          <w:numId w:val="3"/>
        </w:numPr>
        <w:spacing w:after="0" w:line="240" w:lineRule="auto"/>
      </w:pPr>
      <w:r>
        <w:t>No personnel should be allowed to stand on the tail step, sidesteps, running boards, or any other location on the apparatus while it is in motion.</w:t>
      </w:r>
    </w:p>
    <w:p w:rsidR="004D5737" w:rsidRDefault="00675D01" w:rsidP="00675D01">
      <w:pPr>
        <w:numPr>
          <w:ilvl w:val="0"/>
          <w:numId w:val="3"/>
        </w:numPr>
        <w:spacing w:after="0" w:line="240" w:lineRule="auto"/>
      </w:pPr>
      <w:r>
        <w:t>Personnel may be in the hose bed but should not be standing while the apparatus is in motion.</w:t>
      </w:r>
    </w:p>
    <w:p w:rsidR="004D5737" w:rsidRDefault="004D5737" w:rsidP="00270CF8">
      <w:pPr>
        <w:spacing w:after="0" w:line="240" w:lineRule="auto"/>
      </w:pPr>
    </w:p>
    <w:p w:rsidR="008F16BB" w:rsidRDefault="008F16BB" w:rsidP="00270CF8">
      <w:pPr>
        <w:spacing w:after="0" w:line="240" w:lineRule="auto"/>
      </w:pPr>
    </w:p>
    <w:p w:rsidR="00F40AE2" w:rsidRPr="00976406" w:rsidRDefault="00F40AE2"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270CF8">
      <w:pPr>
        <w:spacing w:after="0" w:line="240" w:lineRule="auto"/>
      </w:pPr>
    </w:p>
    <w:p w:rsidR="00D162D5" w:rsidRDefault="00107119" w:rsidP="00270CF8">
      <w:pPr>
        <w:spacing w:after="0" w:line="240" w:lineRule="auto"/>
      </w:pPr>
      <w:r>
        <w:rPr>
          <w:b/>
          <w:u w:val="single"/>
        </w:rPr>
        <w:t>References</w:t>
      </w:r>
      <w:r w:rsidRPr="00F60204">
        <w:rPr>
          <w:b/>
        </w:rPr>
        <w:t>:</w:t>
      </w:r>
      <w:r w:rsidR="008F16BB">
        <w:rPr>
          <w:b/>
        </w:rPr>
        <w:t xml:space="preserve"> </w:t>
      </w:r>
    </w:p>
    <w:p w:rsidR="00E678F3" w:rsidRPr="00270CF8" w:rsidRDefault="00675D01" w:rsidP="00270CF8">
      <w:pPr>
        <w:spacing w:after="0" w:line="240" w:lineRule="auto"/>
      </w:pPr>
      <w:r>
        <w:t>Sample Hose Loading Policy, vfis.com</w:t>
      </w:r>
    </w:p>
    <w:sectPr w:rsidR="00E678F3" w:rsidRPr="00270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104"/>
    <w:multiLevelType w:val="hybridMultilevel"/>
    <w:tmpl w:val="0D3C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94F80"/>
    <w:multiLevelType w:val="hybridMultilevel"/>
    <w:tmpl w:val="4028BCDA"/>
    <w:lvl w:ilvl="0" w:tplc="F30E2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87960"/>
    <w:multiLevelType w:val="hybridMultilevel"/>
    <w:tmpl w:val="3A7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1CDA"/>
    <w:rsid w:val="0004399F"/>
    <w:rsid w:val="00045EB0"/>
    <w:rsid w:val="00086930"/>
    <w:rsid w:val="00091DB6"/>
    <w:rsid w:val="000A4785"/>
    <w:rsid w:val="000D49BB"/>
    <w:rsid w:val="001011DA"/>
    <w:rsid w:val="00107119"/>
    <w:rsid w:val="0010713C"/>
    <w:rsid w:val="0012014E"/>
    <w:rsid w:val="001207C9"/>
    <w:rsid w:val="00132F59"/>
    <w:rsid w:val="0013788B"/>
    <w:rsid w:val="00143679"/>
    <w:rsid w:val="00174501"/>
    <w:rsid w:val="00196749"/>
    <w:rsid w:val="001A25CF"/>
    <w:rsid w:val="001D7418"/>
    <w:rsid w:val="001F2163"/>
    <w:rsid w:val="002373AC"/>
    <w:rsid w:val="00261E16"/>
    <w:rsid w:val="00270CF8"/>
    <w:rsid w:val="002717C0"/>
    <w:rsid w:val="00285277"/>
    <w:rsid w:val="002865D3"/>
    <w:rsid w:val="002A462E"/>
    <w:rsid w:val="00333655"/>
    <w:rsid w:val="00350337"/>
    <w:rsid w:val="003B1531"/>
    <w:rsid w:val="003B30DC"/>
    <w:rsid w:val="003D0F5C"/>
    <w:rsid w:val="003D6653"/>
    <w:rsid w:val="003E6199"/>
    <w:rsid w:val="003F757D"/>
    <w:rsid w:val="00400614"/>
    <w:rsid w:val="004470A7"/>
    <w:rsid w:val="004937B4"/>
    <w:rsid w:val="004A69F0"/>
    <w:rsid w:val="004D5737"/>
    <w:rsid w:val="004F4F91"/>
    <w:rsid w:val="0051080D"/>
    <w:rsid w:val="00522D2E"/>
    <w:rsid w:val="005337CC"/>
    <w:rsid w:val="00542A95"/>
    <w:rsid w:val="00574163"/>
    <w:rsid w:val="005744AA"/>
    <w:rsid w:val="005B5039"/>
    <w:rsid w:val="005C17D8"/>
    <w:rsid w:val="005F0882"/>
    <w:rsid w:val="00646EEC"/>
    <w:rsid w:val="0065006C"/>
    <w:rsid w:val="00652C6B"/>
    <w:rsid w:val="006541B0"/>
    <w:rsid w:val="00667644"/>
    <w:rsid w:val="00675D01"/>
    <w:rsid w:val="006820A9"/>
    <w:rsid w:val="006B1107"/>
    <w:rsid w:val="006C7A24"/>
    <w:rsid w:val="006D07BA"/>
    <w:rsid w:val="006D4568"/>
    <w:rsid w:val="00726BA6"/>
    <w:rsid w:val="007518B5"/>
    <w:rsid w:val="00753CCE"/>
    <w:rsid w:val="007562B4"/>
    <w:rsid w:val="00767F6B"/>
    <w:rsid w:val="00774232"/>
    <w:rsid w:val="0079425E"/>
    <w:rsid w:val="007E29DB"/>
    <w:rsid w:val="007F3860"/>
    <w:rsid w:val="00813323"/>
    <w:rsid w:val="008154E4"/>
    <w:rsid w:val="008328E8"/>
    <w:rsid w:val="00844DE6"/>
    <w:rsid w:val="0085680C"/>
    <w:rsid w:val="00872E89"/>
    <w:rsid w:val="00896457"/>
    <w:rsid w:val="008A1623"/>
    <w:rsid w:val="008A54B8"/>
    <w:rsid w:val="008A7EA1"/>
    <w:rsid w:val="008B45DA"/>
    <w:rsid w:val="008D7A5D"/>
    <w:rsid w:val="008F16BB"/>
    <w:rsid w:val="008F538A"/>
    <w:rsid w:val="0090149E"/>
    <w:rsid w:val="00902527"/>
    <w:rsid w:val="00927EEB"/>
    <w:rsid w:val="0094031C"/>
    <w:rsid w:val="00941B38"/>
    <w:rsid w:val="009710F3"/>
    <w:rsid w:val="00976406"/>
    <w:rsid w:val="009C148D"/>
    <w:rsid w:val="009E3347"/>
    <w:rsid w:val="00A020EF"/>
    <w:rsid w:val="00A36CEF"/>
    <w:rsid w:val="00A45A6C"/>
    <w:rsid w:val="00A7340A"/>
    <w:rsid w:val="00AA7769"/>
    <w:rsid w:val="00AD3DAD"/>
    <w:rsid w:val="00AF315B"/>
    <w:rsid w:val="00AF6122"/>
    <w:rsid w:val="00B0434E"/>
    <w:rsid w:val="00B1039A"/>
    <w:rsid w:val="00B7609F"/>
    <w:rsid w:val="00B77D3E"/>
    <w:rsid w:val="00BA0EDF"/>
    <w:rsid w:val="00BF683C"/>
    <w:rsid w:val="00C16BE5"/>
    <w:rsid w:val="00C26D65"/>
    <w:rsid w:val="00C34D74"/>
    <w:rsid w:val="00C37DFD"/>
    <w:rsid w:val="00C527A0"/>
    <w:rsid w:val="00C90E04"/>
    <w:rsid w:val="00C941A7"/>
    <w:rsid w:val="00CC24CD"/>
    <w:rsid w:val="00CC4855"/>
    <w:rsid w:val="00CF34AA"/>
    <w:rsid w:val="00D06029"/>
    <w:rsid w:val="00D1340C"/>
    <w:rsid w:val="00D162D5"/>
    <w:rsid w:val="00D70884"/>
    <w:rsid w:val="00D91139"/>
    <w:rsid w:val="00DC2966"/>
    <w:rsid w:val="00DD4EE1"/>
    <w:rsid w:val="00DD7D98"/>
    <w:rsid w:val="00DF4D9A"/>
    <w:rsid w:val="00E2670E"/>
    <w:rsid w:val="00E26738"/>
    <w:rsid w:val="00E36543"/>
    <w:rsid w:val="00E678F3"/>
    <w:rsid w:val="00E966D6"/>
    <w:rsid w:val="00EA03C6"/>
    <w:rsid w:val="00ED116D"/>
    <w:rsid w:val="00EE442F"/>
    <w:rsid w:val="00EE5F65"/>
    <w:rsid w:val="00EF798C"/>
    <w:rsid w:val="00F01685"/>
    <w:rsid w:val="00F25D1D"/>
    <w:rsid w:val="00F309AB"/>
    <w:rsid w:val="00F40AE2"/>
    <w:rsid w:val="00F46340"/>
    <w:rsid w:val="00F60204"/>
    <w:rsid w:val="00F7188C"/>
    <w:rsid w:val="00F7380B"/>
    <w:rsid w:val="00FA1276"/>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AC61EC3-5FE8-4747-A7F5-1F617C4A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43"/>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paragraph" w:styleId="Heading6">
    <w:name w:val="heading 6"/>
    <w:basedOn w:val="Normal"/>
    <w:next w:val="Normal"/>
    <w:link w:val="Heading6Char"/>
    <w:uiPriority w:val="9"/>
    <w:semiHidden/>
    <w:unhideWhenUsed/>
    <w:qFormat/>
    <w:rsid w:val="006D456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6D4568"/>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2B59-4C74-48BF-9230-CD598AB6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2019-10-01T14:34:00Z</cp:lastPrinted>
  <dcterms:created xsi:type="dcterms:W3CDTF">2019-11-05T18:29:00Z</dcterms:created>
  <dcterms:modified xsi:type="dcterms:W3CDTF">2019-11-05T18:29:00Z</dcterms:modified>
</cp:coreProperties>
</file>