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535"/>
        <w:gridCol w:w="4063"/>
      </w:tblGrid>
      <w:tr w:rsidR="00420237" w:rsidRPr="003B30DC" w:rsidTr="009F3135">
        <w:tc>
          <w:tcPr>
            <w:tcW w:w="9576" w:type="dxa"/>
            <w:gridSpan w:val="3"/>
            <w:shd w:val="clear" w:color="auto" w:fill="auto"/>
          </w:tcPr>
          <w:p w:rsidR="00420237" w:rsidRPr="003B30DC" w:rsidRDefault="00420237" w:rsidP="009F3135">
            <w:pPr>
              <w:spacing w:after="0" w:line="240" w:lineRule="auto"/>
              <w:jc w:val="center"/>
              <w:outlineLvl w:val="0"/>
              <w:rPr>
                <w:rFonts w:eastAsia="Times New Roman"/>
                <w:b/>
                <w:bCs/>
                <w:i/>
                <w:color w:val="4D4D4D"/>
                <w:kern w:val="36"/>
                <w:sz w:val="28"/>
                <w:szCs w:val="24"/>
                <w:lang w:val="en"/>
              </w:rPr>
            </w:pPr>
            <w:bookmarkStart w:id="0" w:name="_GoBack"/>
            <w:bookmarkEnd w:id="0"/>
            <w:r w:rsidRPr="003B30DC">
              <w:rPr>
                <w:rFonts w:eastAsia="Times New Roman"/>
                <w:b/>
                <w:bCs/>
                <w:i/>
                <w:color w:val="4D4D4D"/>
                <w:kern w:val="36"/>
                <w:sz w:val="28"/>
                <w:szCs w:val="24"/>
                <w:lang w:val="en"/>
              </w:rPr>
              <w:t>REPLACE WITH YOUR MASTHEAD</w:t>
            </w:r>
          </w:p>
        </w:tc>
      </w:tr>
      <w:tr w:rsidR="00420237" w:rsidRPr="003B30DC" w:rsidTr="009F3135">
        <w:tc>
          <w:tcPr>
            <w:tcW w:w="1638" w:type="dxa"/>
            <w:vMerge w:val="restart"/>
            <w:shd w:val="clear" w:color="auto" w:fill="auto"/>
            <w:vAlign w:val="center"/>
          </w:tcPr>
          <w:p w:rsidR="00420237" w:rsidRPr="003B30DC" w:rsidRDefault="00420237" w:rsidP="009F3135">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14:anchorId="592E0CD8" wp14:editId="56AFB1C1">
                  <wp:extent cx="975360" cy="36576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5360" cy="365760"/>
                          </a:xfrm>
                          <a:prstGeom prst="rect">
                            <a:avLst/>
                          </a:prstGeom>
                          <a:noFill/>
                          <a:ln>
                            <a:noFill/>
                          </a:ln>
                        </pic:spPr>
                      </pic:pic>
                    </a:graphicData>
                  </a:graphic>
                </wp:inline>
              </w:drawing>
            </w:r>
          </w:p>
        </w:tc>
        <w:tc>
          <w:tcPr>
            <w:tcW w:w="7938" w:type="dxa"/>
            <w:gridSpan w:val="2"/>
            <w:shd w:val="clear" w:color="auto" w:fill="auto"/>
          </w:tcPr>
          <w:p w:rsidR="00420237" w:rsidRPr="003B30DC" w:rsidRDefault="00420237" w:rsidP="009F3135">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420237" w:rsidRPr="003B30DC" w:rsidTr="009F3135">
        <w:tc>
          <w:tcPr>
            <w:tcW w:w="1638" w:type="dxa"/>
            <w:vMerge/>
            <w:shd w:val="clear" w:color="auto" w:fill="auto"/>
          </w:tcPr>
          <w:p w:rsidR="00420237" w:rsidRPr="003B30DC" w:rsidRDefault="00420237" w:rsidP="009F3135">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420237" w:rsidRPr="003B30DC" w:rsidRDefault="00420237" w:rsidP="009F3135">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420237" w:rsidRPr="003B30DC" w:rsidTr="009F3135">
        <w:tc>
          <w:tcPr>
            <w:tcW w:w="1638" w:type="dxa"/>
            <w:vMerge/>
            <w:shd w:val="clear" w:color="auto" w:fill="auto"/>
          </w:tcPr>
          <w:p w:rsidR="00420237" w:rsidRPr="003B30DC" w:rsidRDefault="00420237" w:rsidP="009F3135">
            <w:pPr>
              <w:spacing w:after="0" w:line="240" w:lineRule="auto"/>
              <w:outlineLvl w:val="0"/>
              <w:rPr>
                <w:rFonts w:eastAsia="Times New Roman"/>
                <w:b/>
                <w:bCs/>
                <w:color w:val="4D4D4D"/>
                <w:kern w:val="36"/>
                <w:sz w:val="24"/>
                <w:szCs w:val="24"/>
                <w:lang w:val="en"/>
              </w:rPr>
            </w:pPr>
          </w:p>
        </w:tc>
        <w:tc>
          <w:tcPr>
            <w:tcW w:w="3690" w:type="dxa"/>
            <w:shd w:val="clear" w:color="auto" w:fill="auto"/>
          </w:tcPr>
          <w:p w:rsidR="00420237" w:rsidRPr="003B30DC" w:rsidRDefault="00420237" w:rsidP="009F3135">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420237" w:rsidRPr="003B30DC" w:rsidRDefault="00420237" w:rsidP="009F3135">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420237" w:rsidRPr="003B30DC" w:rsidTr="009F3135">
        <w:tc>
          <w:tcPr>
            <w:tcW w:w="9576" w:type="dxa"/>
            <w:gridSpan w:val="3"/>
            <w:shd w:val="clear" w:color="auto" w:fill="auto"/>
          </w:tcPr>
          <w:p w:rsidR="00420237" w:rsidRPr="003B30DC" w:rsidRDefault="00420237" w:rsidP="009F3135">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420237" w:rsidRPr="0085680C" w:rsidRDefault="00420237" w:rsidP="00420237">
      <w:pPr>
        <w:spacing w:after="0" w:line="240" w:lineRule="auto"/>
        <w:outlineLvl w:val="0"/>
        <w:rPr>
          <w:rFonts w:eastAsia="Times New Roman"/>
          <w:b/>
          <w:bCs/>
          <w:color w:val="4D4D4D"/>
          <w:kern w:val="36"/>
          <w:sz w:val="24"/>
          <w:szCs w:val="24"/>
          <w:lang w:val="en"/>
        </w:rPr>
      </w:pPr>
    </w:p>
    <w:p w:rsidR="00420237" w:rsidRPr="006D07BA" w:rsidRDefault="00420237" w:rsidP="00420237">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After Action Reviews (AARs)</w:t>
      </w:r>
    </w:p>
    <w:p w:rsidR="00420237" w:rsidRDefault="00420237" w:rsidP="00420237">
      <w:pPr>
        <w:spacing w:after="0" w:line="240" w:lineRule="auto"/>
        <w:jc w:val="center"/>
        <w:outlineLvl w:val="0"/>
        <w:rPr>
          <w:rFonts w:eastAsia="Times New Roman"/>
          <w:b/>
          <w:bCs/>
          <w:color w:val="4D4D4D"/>
          <w:kern w:val="36"/>
          <w:lang w:val="en"/>
        </w:rPr>
      </w:pPr>
    </w:p>
    <w:p w:rsidR="00420237" w:rsidRPr="0085680C" w:rsidRDefault="00420237" w:rsidP="00420237">
      <w:pPr>
        <w:spacing w:after="0" w:line="240" w:lineRule="auto"/>
        <w:jc w:val="center"/>
        <w:outlineLvl w:val="0"/>
        <w:rPr>
          <w:rFonts w:eastAsia="Times New Roman"/>
          <w:b/>
          <w:bCs/>
          <w:color w:val="4D4D4D"/>
          <w:kern w:val="36"/>
          <w:lang w:val="en"/>
        </w:rPr>
      </w:pPr>
    </w:p>
    <w:p w:rsidR="00420237" w:rsidRPr="00976406" w:rsidRDefault="00420237" w:rsidP="0042023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of a standard 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420237" w:rsidRPr="003B1531" w:rsidRDefault="00420237" w:rsidP="00420237">
      <w:pPr>
        <w:spacing w:after="0" w:line="240" w:lineRule="auto"/>
      </w:pPr>
    </w:p>
    <w:p w:rsidR="00420237" w:rsidRPr="0022010C" w:rsidRDefault="00420237" w:rsidP="00420237">
      <w:pPr>
        <w:spacing w:after="0" w:line="240" w:lineRule="auto"/>
      </w:pPr>
      <w:r>
        <w:rPr>
          <w:b/>
          <w:u w:val="single"/>
        </w:rPr>
        <w:t>Guideline:</w:t>
      </w:r>
      <w:r>
        <w:t xml:space="preserve">  Fire Department will conduct after-action reviews (AARs) at the task group level after all incidents. The review should include, but is not limited to, preparation, response, scene activity, clean-up, safety and operational/clinical effectiveness.</w:t>
      </w:r>
    </w:p>
    <w:p w:rsidR="00420237" w:rsidRPr="003B1531" w:rsidRDefault="00420237" w:rsidP="00420237">
      <w:pPr>
        <w:spacing w:after="0" w:line="240" w:lineRule="auto"/>
      </w:pPr>
    </w:p>
    <w:p w:rsidR="00420237" w:rsidRPr="00E23E84" w:rsidRDefault="00420237" w:rsidP="00420237">
      <w:pPr>
        <w:spacing w:after="0" w:line="240" w:lineRule="auto"/>
      </w:pPr>
      <w:r w:rsidRPr="00B1039A">
        <w:rPr>
          <w:b/>
          <w:u w:val="single"/>
        </w:rPr>
        <w:t>Purpose:</w:t>
      </w:r>
      <w:r>
        <w:rPr>
          <w:b/>
          <w:u w:val="single"/>
        </w:rPr>
        <w:t xml:space="preserve"> </w:t>
      </w:r>
      <w:r>
        <w:t>The intent is to review the events of the incident while the activities performed throughout the event are “fresh” in the minds of the individual members of the task group. Results will help identify areas for improvement, training gaps and resources needed.</w:t>
      </w:r>
    </w:p>
    <w:p w:rsidR="00420237" w:rsidRPr="003B1531" w:rsidRDefault="00420237" w:rsidP="00420237">
      <w:pPr>
        <w:spacing w:after="0" w:line="240" w:lineRule="auto"/>
      </w:pPr>
    </w:p>
    <w:p w:rsidR="00420237" w:rsidRPr="00E23E84" w:rsidRDefault="00420237" w:rsidP="00420237">
      <w:pPr>
        <w:spacing w:after="0" w:line="240" w:lineRule="auto"/>
      </w:pPr>
      <w:r>
        <w:rPr>
          <w:b/>
          <w:u w:val="single"/>
        </w:rPr>
        <w:t>Scope</w:t>
      </w:r>
      <w:r>
        <w:rPr>
          <w:b/>
        </w:rPr>
        <w:t xml:space="preserve">: </w:t>
      </w:r>
      <w:r>
        <w:t>All personnel involved in the task gro</w:t>
      </w:r>
      <w:r w:rsidR="002F54EA">
        <w:t>up for the incident including agencies outside of the FD are to be included.</w:t>
      </w:r>
    </w:p>
    <w:p w:rsidR="00420237" w:rsidRPr="003B1531" w:rsidRDefault="00420237" w:rsidP="00420237">
      <w:pPr>
        <w:spacing w:after="0" w:line="240" w:lineRule="auto"/>
      </w:pPr>
    </w:p>
    <w:p w:rsidR="00420237" w:rsidRDefault="00420237" w:rsidP="00420237">
      <w:pPr>
        <w:spacing w:after="0" w:line="240" w:lineRule="auto"/>
        <w:rPr>
          <w:b/>
        </w:rPr>
      </w:pPr>
      <w:r w:rsidRPr="0085680C">
        <w:rPr>
          <w:b/>
          <w:u w:val="single"/>
        </w:rPr>
        <w:t>Procedure</w:t>
      </w:r>
      <w:r w:rsidRPr="00F60204">
        <w:rPr>
          <w:b/>
        </w:rPr>
        <w:t>:</w:t>
      </w:r>
      <w:r>
        <w:rPr>
          <w:b/>
        </w:rPr>
        <w:t xml:space="preserve"> </w:t>
      </w:r>
    </w:p>
    <w:p w:rsidR="00420237" w:rsidRPr="001A5026" w:rsidRDefault="00420237" w:rsidP="00420237">
      <w:pPr>
        <w:spacing w:after="0" w:line="240" w:lineRule="auto"/>
        <w:rPr>
          <w:u w:val="single"/>
        </w:rPr>
      </w:pPr>
    </w:p>
    <w:p w:rsidR="00420237" w:rsidRDefault="00420237" w:rsidP="00420237">
      <w:pPr>
        <w:spacing w:after="0" w:line="240" w:lineRule="auto"/>
      </w:pPr>
      <w:r>
        <w:t>All After-Action Reviews should include the following key points whether they are informal or formal;</w:t>
      </w:r>
    </w:p>
    <w:p w:rsidR="00420237" w:rsidRDefault="00420237" w:rsidP="00420237">
      <w:pPr>
        <w:spacing w:after="0" w:line="240" w:lineRule="auto"/>
      </w:pPr>
    </w:p>
    <w:p w:rsidR="00420237" w:rsidRDefault="00420237" w:rsidP="00420237">
      <w:pPr>
        <w:pStyle w:val="ListParagraph"/>
        <w:numPr>
          <w:ilvl w:val="0"/>
          <w:numId w:val="1"/>
        </w:numPr>
        <w:spacing w:after="0" w:line="240" w:lineRule="auto"/>
      </w:pPr>
      <w:r>
        <w:t>Are conducted during or immediately after each event</w:t>
      </w:r>
    </w:p>
    <w:p w:rsidR="00420237" w:rsidRDefault="00420237" w:rsidP="00420237">
      <w:pPr>
        <w:pStyle w:val="ListParagraph"/>
        <w:numPr>
          <w:ilvl w:val="0"/>
          <w:numId w:val="1"/>
        </w:numPr>
        <w:spacing w:after="0" w:line="240" w:lineRule="auto"/>
      </w:pPr>
      <w:r>
        <w:t>Focus on intended mission objectives</w:t>
      </w:r>
    </w:p>
    <w:p w:rsidR="00420237" w:rsidRDefault="00420237" w:rsidP="00420237">
      <w:pPr>
        <w:pStyle w:val="ListParagraph"/>
        <w:numPr>
          <w:ilvl w:val="0"/>
          <w:numId w:val="1"/>
        </w:numPr>
        <w:spacing w:after="0" w:line="240" w:lineRule="auto"/>
      </w:pPr>
      <w:r>
        <w:t>Focus on emergency responder, officer/team lead and unit performance</w:t>
      </w:r>
    </w:p>
    <w:p w:rsidR="00420237" w:rsidRDefault="00420237" w:rsidP="00420237">
      <w:pPr>
        <w:pStyle w:val="ListParagraph"/>
        <w:numPr>
          <w:ilvl w:val="0"/>
          <w:numId w:val="1"/>
        </w:numPr>
        <w:spacing w:after="0" w:line="240" w:lineRule="auto"/>
      </w:pPr>
      <w:r>
        <w:t>Involve all participants in the discussion</w:t>
      </w:r>
    </w:p>
    <w:p w:rsidR="00420237" w:rsidRDefault="00420237" w:rsidP="00420237">
      <w:pPr>
        <w:pStyle w:val="ListParagraph"/>
        <w:numPr>
          <w:ilvl w:val="0"/>
          <w:numId w:val="1"/>
        </w:numPr>
        <w:spacing w:after="0" w:line="240" w:lineRule="auto"/>
      </w:pPr>
      <w:r>
        <w:t>Use open-ended questions</w:t>
      </w:r>
    </w:p>
    <w:p w:rsidR="00420237" w:rsidRDefault="00420237" w:rsidP="00420237">
      <w:pPr>
        <w:pStyle w:val="ListParagraph"/>
        <w:numPr>
          <w:ilvl w:val="0"/>
          <w:numId w:val="1"/>
        </w:numPr>
        <w:spacing w:after="0" w:line="240" w:lineRule="auto"/>
      </w:pPr>
      <w:r>
        <w:t>Are related to specific standards</w:t>
      </w:r>
    </w:p>
    <w:p w:rsidR="00420237" w:rsidRDefault="00420237" w:rsidP="00420237">
      <w:pPr>
        <w:pStyle w:val="ListParagraph"/>
        <w:numPr>
          <w:ilvl w:val="0"/>
          <w:numId w:val="1"/>
        </w:numPr>
        <w:spacing w:after="0" w:line="240" w:lineRule="auto"/>
      </w:pPr>
      <w:r>
        <w:t>Determine strengths and weaknesses</w:t>
      </w:r>
    </w:p>
    <w:p w:rsidR="00420237" w:rsidRDefault="00420237" w:rsidP="00420237">
      <w:pPr>
        <w:pStyle w:val="ListParagraph"/>
        <w:numPr>
          <w:ilvl w:val="0"/>
          <w:numId w:val="1"/>
        </w:numPr>
        <w:spacing w:after="0" w:line="240" w:lineRule="auto"/>
      </w:pPr>
      <w:r>
        <w:t>Link performance to subsequent training opportunities</w:t>
      </w:r>
    </w:p>
    <w:p w:rsidR="00420237" w:rsidRDefault="00420237" w:rsidP="00420237">
      <w:pPr>
        <w:spacing w:after="0" w:line="240" w:lineRule="auto"/>
      </w:pPr>
    </w:p>
    <w:p w:rsidR="00420237" w:rsidRDefault="00420237" w:rsidP="00420237">
      <w:pPr>
        <w:spacing w:after="0" w:line="240" w:lineRule="auto"/>
        <w:rPr>
          <w:b/>
        </w:rPr>
      </w:pPr>
      <w:r w:rsidRPr="001A5026">
        <w:rPr>
          <w:b/>
        </w:rPr>
        <w:t>Informal After-Action Reviews</w:t>
      </w:r>
    </w:p>
    <w:p w:rsidR="00420237" w:rsidRPr="001A5026" w:rsidRDefault="00420237" w:rsidP="00420237">
      <w:pPr>
        <w:spacing w:after="0" w:line="240" w:lineRule="auto"/>
        <w:rPr>
          <w:b/>
        </w:rPr>
      </w:pPr>
    </w:p>
    <w:p w:rsidR="00420237" w:rsidRDefault="00420237" w:rsidP="00420237">
      <w:pPr>
        <w:spacing w:after="0" w:line="240" w:lineRule="auto"/>
      </w:pPr>
      <w:r>
        <w:t xml:space="preserve">During (if practical) or immediately following an incident, at a time and location suitable to the individuals involved, the team leader, crew chief or officer (internal chain of command) should review the following key points </w:t>
      </w:r>
    </w:p>
    <w:p w:rsidR="00420237" w:rsidRDefault="00420237" w:rsidP="00420237">
      <w:pPr>
        <w:spacing w:after="0" w:line="240" w:lineRule="auto"/>
      </w:pPr>
    </w:p>
    <w:p w:rsidR="00420237" w:rsidRDefault="00420237" w:rsidP="00420237">
      <w:pPr>
        <w:pStyle w:val="ListParagraph"/>
        <w:numPr>
          <w:ilvl w:val="0"/>
          <w:numId w:val="2"/>
        </w:numPr>
        <w:spacing w:after="0" w:line="240" w:lineRule="auto"/>
      </w:pPr>
      <w:r>
        <w:t xml:space="preserve">What was the mission? </w:t>
      </w:r>
    </w:p>
    <w:p w:rsidR="00420237" w:rsidRDefault="00420237" w:rsidP="00420237">
      <w:pPr>
        <w:pStyle w:val="ListParagraph"/>
        <w:numPr>
          <w:ilvl w:val="0"/>
          <w:numId w:val="2"/>
        </w:numPr>
        <w:spacing w:after="0" w:line="240" w:lineRule="auto"/>
      </w:pPr>
      <w:r>
        <w:t xml:space="preserve">What went well? </w:t>
      </w:r>
    </w:p>
    <w:p w:rsidR="00420237" w:rsidRDefault="00420237" w:rsidP="00420237">
      <w:pPr>
        <w:pStyle w:val="ListParagraph"/>
        <w:numPr>
          <w:ilvl w:val="0"/>
          <w:numId w:val="2"/>
        </w:numPr>
        <w:spacing w:after="0" w:line="240" w:lineRule="auto"/>
      </w:pPr>
      <w:r>
        <w:lastRenderedPageBreak/>
        <w:t xml:space="preserve">What could have gone better? </w:t>
      </w:r>
    </w:p>
    <w:p w:rsidR="00420237" w:rsidRDefault="00420237" w:rsidP="00420237">
      <w:pPr>
        <w:pStyle w:val="ListParagraph"/>
        <w:numPr>
          <w:ilvl w:val="0"/>
          <w:numId w:val="2"/>
        </w:numPr>
        <w:spacing w:after="0" w:line="240" w:lineRule="auto"/>
      </w:pPr>
      <w:r>
        <w:t xml:space="preserve">What might we have done differently? </w:t>
      </w:r>
    </w:p>
    <w:p w:rsidR="00420237" w:rsidRDefault="00420237" w:rsidP="00420237">
      <w:pPr>
        <w:pStyle w:val="ListParagraph"/>
        <w:numPr>
          <w:ilvl w:val="0"/>
          <w:numId w:val="2"/>
        </w:numPr>
        <w:spacing w:after="0" w:line="240" w:lineRule="auto"/>
      </w:pPr>
      <w:r>
        <w:t>Who needs to know?</w:t>
      </w:r>
    </w:p>
    <w:p w:rsidR="00420237" w:rsidRDefault="00420237" w:rsidP="00420237">
      <w:pPr>
        <w:spacing w:after="0" w:line="240" w:lineRule="auto"/>
      </w:pPr>
    </w:p>
    <w:p w:rsidR="00420237" w:rsidRDefault="00420237" w:rsidP="00420237">
      <w:pPr>
        <w:spacing w:after="0" w:line="240" w:lineRule="auto"/>
      </w:pPr>
      <w:r>
        <w:t>Informal after-action reviews are conducted on all incidents. If someone else needs to know, the next person in the chain of command is notified to determine whether to hold a formal after-action review or handle the training informally.</w:t>
      </w:r>
    </w:p>
    <w:p w:rsidR="00420237" w:rsidRDefault="00420237" w:rsidP="00420237">
      <w:pPr>
        <w:pStyle w:val="ListParagraph"/>
        <w:spacing w:after="0" w:line="240" w:lineRule="auto"/>
      </w:pPr>
    </w:p>
    <w:p w:rsidR="00420237" w:rsidRPr="0022010C" w:rsidRDefault="00420237" w:rsidP="00420237">
      <w:pPr>
        <w:spacing w:after="0" w:line="240" w:lineRule="auto"/>
        <w:rPr>
          <w:b/>
        </w:rPr>
      </w:pPr>
      <w:r w:rsidRPr="0022010C">
        <w:rPr>
          <w:b/>
        </w:rPr>
        <w:t>Formal After-Action Reviews</w:t>
      </w:r>
    </w:p>
    <w:p w:rsidR="00420237" w:rsidRDefault="00420237" w:rsidP="00420237">
      <w:pPr>
        <w:spacing w:after="0" w:line="240" w:lineRule="auto"/>
      </w:pPr>
    </w:p>
    <w:p w:rsidR="00420237" w:rsidRDefault="00420237" w:rsidP="00420237">
      <w:pPr>
        <w:spacing w:after="0" w:line="240" w:lineRule="auto"/>
      </w:pPr>
      <w:r>
        <w:t>A formal after-action review may be required to address mission, training and/or safety issues among multiple task groups, external fire departments and other agencies involved in the incident. External observers and controllers should be included. Formal AARs take more time, require complex training aids, scheduled beforehand and conducted where best supported.</w:t>
      </w:r>
    </w:p>
    <w:p w:rsidR="00420237" w:rsidRPr="003B1531" w:rsidRDefault="00420237" w:rsidP="00420237">
      <w:pPr>
        <w:spacing w:after="0" w:line="240" w:lineRule="auto"/>
      </w:pPr>
    </w:p>
    <w:p w:rsidR="00420237" w:rsidRPr="00976406" w:rsidRDefault="00420237" w:rsidP="0042023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 should review this guideline</w:t>
      </w:r>
      <w:r>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420237" w:rsidRDefault="00420237" w:rsidP="00420237">
      <w:pPr>
        <w:spacing w:after="0" w:line="240" w:lineRule="auto"/>
      </w:pPr>
    </w:p>
    <w:p w:rsidR="00420237" w:rsidRDefault="00420237" w:rsidP="00420237">
      <w:pPr>
        <w:spacing w:after="0" w:line="240" w:lineRule="auto"/>
        <w:rPr>
          <w:b/>
        </w:rPr>
      </w:pPr>
      <w:r>
        <w:rPr>
          <w:b/>
          <w:u w:val="single"/>
        </w:rPr>
        <w:t>References</w:t>
      </w:r>
      <w:r w:rsidRPr="00F60204">
        <w:rPr>
          <w:b/>
        </w:rPr>
        <w:t>:</w:t>
      </w:r>
    </w:p>
    <w:p w:rsidR="00420237" w:rsidRDefault="00420237" w:rsidP="00420237">
      <w:pPr>
        <w:spacing w:after="0" w:line="240" w:lineRule="auto"/>
      </w:pPr>
      <w:r>
        <w:t>National Fallen Firefighter’s Foundation After-Action Review Poster</w:t>
      </w:r>
    </w:p>
    <w:p w:rsidR="00420237" w:rsidRDefault="00420237" w:rsidP="00420237">
      <w:pPr>
        <w:spacing w:after="0" w:line="240" w:lineRule="auto"/>
      </w:pPr>
      <w:r>
        <w:t>Leader’s Guide to After-Action Reviews – U.S. Army (1993)</w:t>
      </w:r>
    </w:p>
    <w:p w:rsidR="00C966FA" w:rsidRDefault="00C966FA"/>
    <w:sectPr w:rsidR="00C9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44F24"/>
    <w:multiLevelType w:val="hybridMultilevel"/>
    <w:tmpl w:val="E07C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545EA"/>
    <w:multiLevelType w:val="hybridMultilevel"/>
    <w:tmpl w:val="A43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37"/>
    <w:rsid w:val="002F54EA"/>
    <w:rsid w:val="00420237"/>
    <w:rsid w:val="005E2F2D"/>
    <w:rsid w:val="00724472"/>
    <w:rsid w:val="00B34AED"/>
    <w:rsid w:val="00C9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B55C4-AB12-4326-B680-CD95850C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2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 Gurba</dc:creator>
  <cp:keywords/>
  <dc:description/>
  <cp:lastModifiedBy>Richard M. Gurba</cp:lastModifiedBy>
  <cp:revision>2</cp:revision>
  <dcterms:created xsi:type="dcterms:W3CDTF">2023-08-23T16:48:00Z</dcterms:created>
  <dcterms:modified xsi:type="dcterms:W3CDTF">2023-08-23T16:48:00Z</dcterms:modified>
</cp:coreProperties>
</file>